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6BF" w:rsidRDefault="007C16BF" w:rsidP="00F267E3">
      <w:pPr>
        <w:rPr>
          <w:rFonts w:ascii="Times New Roman" w:hAnsi="Times New Roman" w:cs="Times New Roman"/>
          <w:sz w:val="40"/>
          <w:szCs w:val="40"/>
        </w:rPr>
      </w:pPr>
      <w:r>
        <w:rPr>
          <w:rFonts w:ascii="Times New Roman" w:hAnsi="Times New Roman" w:cs="Times New Roman"/>
          <w:sz w:val="40"/>
          <w:szCs w:val="40"/>
        </w:rPr>
        <w:t>On debt and taxes</w:t>
      </w:r>
    </w:p>
    <w:p w:rsidR="007C16BF" w:rsidRDefault="007C16BF" w:rsidP="00F267E3">
      <w:pPr>
        <w:rPr>
          <w:rFonts w:ascii="Times New Roman" w:hAnsi="Times New Roman" w:cs="Times New Roman"/>
          <w:sz w:val="24"/>
          <w:szCs w:val="24"/>
        </w:rPr>
      </w:pPr>
      <w:r w:rsidRPr="007C16BF">
        <w:rPr>
          <w:rFonts w:ascii="Times New Roman" w:hAnsi="Times New Roman" w:cs="Times New Roman"/>
          <w:sz w:val="24"/>
          <w:szCs w:val="24"/>
        </w:rPr>
        <w:t>Andrew Coleman, University of Otago.</w:t>
      </w:r>
    </w:p>
    <w:p w:rsidR="000225B6" w:rsidRPr="007C16BF" w:rsidRDefault="000225B6" w:rsidP="00F267E3">
      <w:pPr>
        <w:rPr>
          <w:rFonts w:ascii="Times New Roman" w:hAnsi="Times New Roman" w:cs="Times New Roman"/>
          <w:sz w:val="24"/>
          <w:szCs w:val="24"/>
        </w:rPr>
      </w:pPr>
      <w:r>
        <w:rPr>
          <w:rFonts w:ascii="Times New Roman" w:hAnsi="Times New Roman" w:cs="Times New Roman"/>
          <w:sz w:val="24"/>
          <w:szCs w:val="24"/>
        </w:rPr>
        <w:t>Presentation to the Symposium “Improving Intergenera</w:t>
      </w:r>
      <w:r w:rsidR="007374E4">
        <w:rPr>
          <w:rFonts w:ascii="Times New Roman" w:hAnsi="Times New Roman" w:cs="Times New Roman"/>
          <w:sz w:val="24"/>
          <w:szCs w:val="24"/>
        </w:rPr>
        <w:t>t</w:t>
      </w:r>
      <w:r>
        <w:rPr>
          <w:rFonts w:ascii="Times New Roman" w:hAnsi="Times New Roman" w:cs="Times New Roman"/>
          <w:sz w:val="24"/>
          <w:szCs w:val="24"/>
        </w:rPr>
        <w:t xml:space="preserve">ional Governance,” Wellington, March 23 2017. </w:t>
      </w:r>
    </w:p>
    <w:p w:rsidR="007C16BF" w:rsidRDefault="000225B6" w:rsidP="00F267E3">
      <w:pPr>
        <w:rPr>
          <w:rFonts w:ascii="Times New Roman" w:hAnsi="Times New Roman" w:cs="Times New Roman"/>
          <w:sz w:val="40"/>
          <w:szCs w:val="40"/>
        </w:rPr>
      </w:pPr>
      <w:r>
        <w:rPr>
          <w:rFonts w:ascii="Times New Roman" w:hAnsi="Times New Roman" w:cs="Times New Roman"/>
          <w:sz w:val="40"/>
          <w:szCs w:val="40"/>
        </w:rPr>
        <w:t>_____________________________________________</w:t>
      </w:r>
    </w:p>
    <w:p w:rsidR="00E455D3" w:rsidRPr="007C16BF" w:rsidRDefault="00FA3418" w:rsidP="00F267E3">
      <w:pPr>
        <w:rPr>
          <w:rFonts w:ascii="Times New Roman" w:eastAsia="Times New Roman" w:hAnsi="Times New Roman" w:cs="Times New Roman"/>
          <w:sz w:val="24"/>
          <w:szCs w:val="24"/>
          <w:lang w:eastAsia="en-NZ"/>
        </w:rPr>
      </w:pPr>
      <w:r w:rsidRPr="007C16BF">
        <w:rPr>
          <w:rFonts w:ascii="Times New Roman" w:hAnsi="Times New Roman" w:cs="Times New Roman"/>
          <w:sz w:val="24"/>
          <w:szCs w:val="24"/>
        </w:rPr>
        <w:t xml:space="preserve">Successive New Zealand governments have been lauded for legislation </w:t>
      </w:r>
      <w:r w:rsidR="00B27C28" w:rsidRPr="007C16BF">
        <w:rPr>
          <w:rFonts w:ascii="Times New Roman" w:hAnsi="Times New Roman" w:cs="Times New Roman"/>
          <w:sz w:val="24"/>
          <w:szCs w:val="24"/>
        </w:rPr>
        <w:t>such</w:t>
      </w:r>
      <w:r w:rsidR="007374E4">
        <w:rPr>
          <w:rFonts w:ascii="Times New Roman" w:hAnsi="Times New Roman" w:cs="Times New Roman"/>
          <w:sz w:val="24"/>
          <w:szCs w:val="24"/>
        </w:rPr>
        <w:t xml:space="preserve"> as the 1989 Public Finance Act</w:t>
      </w:r>
      <w:r w:rsidR="00B27C28" w:rsidRPr="007C16BF">
        <w:rPr>
          <w:rFonts w:ascii="Times New Roman" w:hAnsi="Times New Roman" w:cs="Times New Roman"/>
          <w:sz w:val="24"/>
          <w:szCs w:val="24"/>
        </w:rPr>
        <w:t xml:space="preserve"> and </w:t>
      </w:r>
      <w:r w:rsidR="00B27C28" w:rsidRPr="007C16BF">
        <w:rPr>
          <w:rFonts w:ascii="Times New Roman" w:eastAsia="Times New Roman" w:hAnsi="Times New Roman" w:cs="Times New Roman"/>
          <w:sz w:val="24"/>
          <w:szCs w:val="24"/>
          <w:lang w:eastAsia="en-NZ"/>
        </w:rPr>
        <w:t xml:space="preserve">the 1994 Fiscal Responsibility Act that required governments to </w:t>
      </w:r>
      <w:r w:rsidR="00B27C28" w:rsidRPr="007C16BF">
        <w:rPr>
          <w:rFonts w:ascii="Times New Roman" w:hAnsi="Times New Roman" w:cs="Times New Roman"/>
          <w:sz w:val="24"/>
          <w:szCs w:val="24"/>
        </w:rPr>
        <w:t xml:space="preserve">properly measure its fiscal position </w:t>
      </w:r>
      <w:r w:rsidR="00B27C28" w:rsidRPr="007C16BF">
        <w:rPr>
          <w:rFonts w:ascii="Times New Roman" w:eastAsia="Times New Roman" w:hAnsi="Times New Roman" w:cs="Times New Roman"/>
          <w:sz w:val="24"/>
          <w:szCs w:val="24"/>
          <w:lang w:eastAsia="en-NZ"/>
        </w:rPr>
        <w:t>and reduce Crown debt to prudent levels.</w:t>
      </w:r>
      <w:r w:rsidR="007C16BF">
        <w:rPr>
          <w:rStyle w:val="EndnoteReference"/>
          <w:rFonts w:ascii="Times New Roman" w:eastAsia="Times New Roman" w:hAnsi="Times New Roman" w:cs="Times New Roman"/>
          <w:sz w:val="24"/>
          <w:szCs w:val="24"/>
          <w:lang w:eastAsia="en-NZ"/>
        </w:rPr>
        <w:endnoteReference w:id="1"/>
      </w:r>
      <w:r w:rsidR="00B27C28" w:rsidRPr="007C16BF">
        <w:rPr>
          <w:rFonts w:ascii="Times New Roman" w:eastAsia="Times New Roman" w:hAnsi="Times New Roman" w:cs="Times New Roman"/>
          <w:sz w:val="24"/>
          <w:szCs w:val="24"/>
          <w:lang w:eastAsia="en-NZ"/>
        </w:rPr>
        <w:t xml:space="preserve"> </w:t>
      </w:r>
      <w:r w:rsidR="001E233F" w:rsidRPr="007C16BF">
        <w:rPr>
          <w:rFonts w:ascii="Times New Roman" w:eastAsia="Times New Roman" w:hAnsi="Times New Roman" w:cs="Times New Roman"/>
          <w:sz w:val="24"/>
          <w:szCs w:val="24"/>
          <w:lang w:eastAsia="en-NZ"/>
        </w:rPr>
        <w:t>T</w:t>
      </w:r>
      <w:r w:rsidR="000B56FA" w:rsidRPr="007C16BF">
        <w:rPr>
          <w:rFonts w:ascii="Times New Roman" w:eastAsia="Times New Roman" w:hAnsi="Times New Roman" w:cs="Times New Roman"/>
          <w:sz w:val="24"/>
          <w:szCs w:val="24"/>
          <w:lang w:eastAsia="en-NZ"/>
        </w:rPr>
        <w:t>he legislation</w:t>
      </w:r>
      <w:r w:rsidR="008D2257" w:rsidRPr="007C16BF">
        <w:rPr>
          <w:rFonts w:ascii="Times New Roman" w:eastAsia="Times New Roman" w:hAnsi="Times New Roman" w:cs="Times New Roman"/>
          <w:sz w:val="24"/>
          <w:szCs w:val="24"/>
          <w:lang w:eastAsia="en-NZ"/>
        </w:rPr>
        <w:t xml:space="preserve"> has </w:t>
      </w:r>
      <w:r w:rsidR="00B2417E" w:rsidRPr="007C16BF">
        <w:rPr>
          <w:rFonts w:ascii="Times New Roman" w:eastAsia="Times New Roman" w:hAnsi="Times New Roman" w:cs="Times New Roman"/>
          <w:sz w:val="24"/>
          <w:szCs w:val="24"/>
          <w:lang w:eastAsia="en-NZ"/>
        </w:rPr>
        <w:t xml:space="preserve">been </w:t>
      </w:r>
      <w:r w:rsidR="000B56FA" w:rsidRPr="007C16BF">
        <w:rPr>
          <w:rFonts w:ascii="Times New Roman" w:eastAsia="Times New Roman" w:hAnsi="Times New Roman" w:cs="Times New Roman"/>
          <w:sz w:val="24"/>
          <w:szCs w:val="24"/>
          <w:lang w:eastAsia="en-NZ"/>
        </w:rPr>
        <w:t>remarkabl</w:t>
      </w:r>
      <w:r w:rsidR="00B2417E" w:rsidRPr="007C16BF">
        <w:rPr>
          <w:rFonts w:ascii="Times New Roman" w:eastAsia="Times New Roman" w:hAnsi="Times New Roman" w:cs="Times New Roman"/>
          <w:sz w:val="24"/>
          <w:szCs w:val="24"/>
          <w:lang w:eastAsia="en-NZ"/>
        </w:rPr>
        <w:t>y</w:t>
      </w:r>
      <w:r w:rsidR="000B56FA" w:rsidRPr="007C16BF">
        <w:rPr>
          <w:rFonts w:ascii="Times New Roman" w:eastAsia="Times New Roman" w:hAnsi="Times New Roman" w:cs="Times New Roman"/>
          <w:sz w:val="24"/>
          <w:szCs w:val="24"/>
          <w:lang w:eastAsia="en-NZ"/>
        </w:rPr>
        <w:t xml:space="preserve"> success</w:t>
      </w:r>
      <w:r w:rsidR="00B2417E" w:rsidRPr="007C16BF">
        <w:rPr>
          <w:rFonts w:ascii="Times New Roman" w:eastAsia="Times New Roman" w:hAnsi="Times New Roman" w:cs="Times New Roman"/>
          <w:sz w:val="24"/>
          <w:szCs w:val="24"/>
          <w:lang w:eastAsia="en-NZ"/>
        </w:rPr>
        <w:t>ful</w:t>
      </w:r>
      <w:r w:rsidR="000B56FA" w:rsidRPr="007C16BF">
        <w:rPr>
          <w:rFonts w:ascii="Times New Roman" w:eastAsia="Times New Roman" w:hAnsi="Times New Roman" w:cs="Times New Roman"/>
          <w:sz w:val="24"/>
          <w:szCs w:val="24"/>
          <w:lang w:eastAsia="en-NZ"/>
        </w:rPr>
        <w:t xml:space="preserve">. New Zealand governments ran fiscal surpluses </w:t>
      </w:r>
      <w:r w:rsidR="001E233F" w:rsidRPr="007C16BF">
        <w:rPr>
          <w:rFonts w:ascii="Times New Roman" w:eastAsia="Times New Roman" w:hAnsi="Times New Roman" w:cs="Times New Roman"/>
          <w:sz w:val="24"/>
          <w:szCs w:val="24"/>
          <w:lang w:eastAsia="en-NZ"/>
        </w:rPr>
        <w:t xml:space="preserve">between </w:t>
      </w:r>
      <w:r w:rsidR="00F267E3" w:rsidRPr="007C16BF">
        <w:rPr>
          <w:rFonts w:ascii="Times New Roman" w:eastAsia="Times New Roman" w:hAnsi="Times New Roman" w:cs="Times New Roman"/>
          <w:sz w:val="24"/>
          <w:szCs w:val="24"/>
          <w:lang w:eastAsia="en-NZ"/>
        </w:rPr>
        <w:t xml:space="preserve">1995 </w:t>
      </w:r>
      <w:r w:rsidR="001E233F" w:rsidRPr="007C16BF">
        <w:rPr>
          <w:rFonts w:ascii="Times New Roman" w:eastAsia="Times New Roman" w:hAnsi="Times New Roman" w:cs="Times New Roman"/>
          <w:sz w:val="24"/>
          <w:szCs w:val="24"/>
          <w:lang w:eastAsia="en-NZ"/>
        </w:rPr>
        <w:t xml:space="preserve">and </w:t>
      </w:r>
      <w:r w:rsidR="00F267E3" w:rsidRPr="007C16BF">
        <w:rPr>
          <w:rFonts w:ascii="Times New Roman" w:eastAsia="Times New Roman" w:hAnsi="Times New Roman" w:cs="Times New Roman"/>
          <w:sz w:val="24"/>
          <w:szCs w:val="24"/>
          <w:lang w:eastAsia="en-NZ"/>
        </w:rPr>
        <w:t>2008, and even though the</w:t>
      </w:r>
      <w:r w:rsidR="008D2257" w:rsidRPr="007C16BF">
        <w:rPr>
          <w:rFonts w:ascii="Times New Roman" w:eastAsia="Times New Roman" w:hAnsi="Times New Roman" w:cs="Times New Roman"/>
          <w:sz w:val="24"/>
          <w:szCs w:val="24"/>
          <w:lang w:eastAsia="en-NZ"/>
        </w:rPr>
        <w:t xml:space="preserve">re were </w:t>
      </w:r>
      <w:r w:rsidR="00F267E3" w:rsidRPr="007C16BF">
        <w:rPr>
          <w:rFonts w:ascii="Times New Roman" w:eastAsia="Times New Roman" w:hAnsi="Times New Roman" w:cs="Times New Roman"/>
          <w:sz w:val="24"/>
          <w:szCs w:val="24"/>
          <w:lang w:eastAsia="en-NZ"/>
        </w:rPr>
        <w:t>large deficit</w:t>
      </w:r>
      <w:r w:rsidR="00A50D86" w:rsidRPr="007C16BF">
        <w:rPr>
          <w:rFonts w:ascii="Times New Roman" w:eastAsia="Times New Roman" w:hAnsi="Times New Roman" w:cs="Times New Roman"/>
          <w:sz w:val="24"/>
          <w:szCs w:val="24"/>
          <w:lang w:eastAsia="en-NZ"/>
        </w:rPr>
        <w:t>s</w:t>
      </w:r>
      <w:r w:rsidR="00F267E3" w:rsidRPr="007C16BF">
        <w:rPr>
          <w:rFonts w:ascii="Times New Roman" w:eastAsia="Times New Roman" w:hAnsi="Times New Roman" w:cs="Times New Roman"/>
          <w:sz w:val="24"/>
          <w:szCs w:val="24"/>
          <w:lang w:eastAsia="en-NZ"/>
        </w:rPr>
        <w:t xml:space="preserve"> between 2009 and 201</w:t>
      </w:r>
      <w:r w:rsidR="00B2417E" w:rsidRPr="007C16BF">
        <w:rPr>
          <w:rFonts w:ascii="Times New Roman" w:eastAsia="Times New Roman" w:hAnsi="Times New Roman" w:cs="Times New Roman"/>
          <w:sz w:val="24"/>
          <w:szCs w:val="24"/>
          <w:lang w:eastAsia="en-NZ"/>
        </w:rPr>
        <w:t>3</w:t>
      </w:r>
      <w:r w:rsidR="00F267E3" w:rsidRPr="007C16BF">
        <w:rPr>
          <w:rFonts w:ascii="Times New Roman" w:eastAsia="Times New Roman" w:hAnsi="Times New Roman" w:cs="Times New Roman"/>
          <w:sz w:val="24"/>
          <w:szCs w:val="24"/>
          <w:lang w:eastAsia="en-NZ"/>
        </w:rPr>
        <w:t xml:space="preserve">, </w:t>
      </w:r>
      <w:r w:rsidR="00877236" w:rsidRPr="007C16BF">
        <w:rPr>
          <w:rFonts w:ascii="Times New Roman" w:eastAsia="Times New Roman" w:hAnsi="Times New Roman" w:cs="Times New Roman"/>
          <w:sz w:val="24"/>
          <w:szCs w:val="24"/>
          <w:lang w:eastAsia="en-NZ"/>
        </w:rPr>
        <w:t xml:space="preserve">surpluses have been achieved once more. </w:t>
      </w:r>
      <w:r w:rsidR="008D2257" w:rsidRPr="007C16BF">
        <w:rPr>
          <w:rFonts w:ascii="Times New Roman" w:eastAsia="Times New Roman" w:hAnsi="Times New Roman" w:cs="Times New Roman"/>
          <w:sz w:val="24"/>
          <w:szCs w:val="24"/>
          <w:lang w:eastAsia="en-NZ"/>
        </w:rPr>
        <w:t>Gone</w:t>
      </w:r>
      <w:r w:rsidR="00B2417E" w:rsidRPr="007C16BF">
        <w:rPr>
          <w:rFonts w:ascii="Times New Roman" w:eastAsia="Times New Roman" w:hAnsi="Times New Roman" w:cs="Times New Roman"/>
          <w:sz w:val="24"/>
          <w:szCs w:val="24"/>
          <w:lang w:eastAsia="en-NZ"/>
        </w:rPr>
        <w:t xml:space="preserve"> </w:t>
      </w:r>
      <w:r w:rsidR="008D2257" w:rsidRPr="007C16BF">
        <w:rPr>
          <w:rFonts w:ascii="Times New Roman" w:eastAsia="Times New Roman" w:hAnsi="Times New Roman" w:cs="Times New Roman"/>
          <w:sz w:val="24"/>
          <w:szCs w:val="24"/>
          <w:lang w:eastAsia="en-NZ"/>
        </w:rPr>
        <w:t>are the days of perpetual government deficits</w:t>
      </w:r>
      <w:r w:rsidR="009629BC" w:rsidRPr="007C16BF">
        <w:rPr>
          <w:rFonts w:ascii="Times New Roman" w:eastAsia="Times New Roman" w:hAnsi="Times New Roman" w:cs="Times New Roman"/>
          <w:sz w:val="24"/>
          <w:szCs w:val="24"/>
          <w:lang w:eastAsia="en-NZ"/>
        </w:rPr>
        <w:t xml:space="preserve">, </w:t>
      </w:r>
      <w:r w:rsidR="00877236" w:rsidRPr="007C16BF">
        <w:rPr>
          <w:rFonts w:ascii="Times New Roman" w:eastAsia="Times New Roman" w:hAnsi="Times New Roman" w:cs="Times New Roman"/>
          <w:sz w:val="24"/>
          <w:szCs w:val="24"/>
          <w:lang w:eastAsia="en-NZ"/>
        </w:rPr>
        <w:t xml:space="preserve">with </w:t>
      </w:r>
      <w:r w:rsidR="00846EB1" w:rsidRPr="007C16BF">
        <w:rPr>
          <w:rFonts w:ascii="Times New Roman" w:eastAsia="Times New Roman" w:hAnsi="Times New Roman" w:cs="Times New Roman"/>
          <w:sz w:val="24"/>
          <w:szCs w:val="24"/>
          <w:lang w:eastAsia="en-NZ"/>
        </w:rPr>
        <w:t xml:space="preserve">the implicit </w:t>
      </w:r>
      <w:r w:rsidR="00877236" w:rsidRPr="007C16BF">
        <w:rPr>
          <w:rFonts w:ascii="Times New Roman" w:eastAsia="Times New Roman" w:hAnsi="Times New Roman" w:cs="Times New Roman"/>
          <w:sz w:val="24"/>
          <w:szCs w:val="24"/>
          <w:lang w:eastAsia="en-NZ"/>
        </w:rPr>
        <w:t xml:space="preserve">need to </w:t>
      </w:r>
      <w:r w:rsidR="00B27C28" w:rsidRPr="007C16BF">
        <w:rPr>
          <w:rFonts w:ascii="Times New Roman" w:eastAsia="Times New Roman" w:hAnsi="Times New Roman" w:cs="Times New Roman"/>
          <w:sz w:val="24"/>
          <w:szCs w:val="24"/>
          <w:lang w:eastAsia="en-NZ"/>
        </w:rPr>
        <w:t xml:space="preserve">tax </w:t>
      </w:r>
      <w:r w:rsidR="00846EB1" w:rsidRPr="007C16BF">
        <w:rPr>
          <w:rFonts w:ascii="Times New Roman" w:eastAsia="Times New Roman" w:hAnsi="Times New Roman" w:cs="Times New Roman"/>
          <w:sz w:val="24"/>
          <w:szCs w:val="24"/>
          <w:lang w:eastAsia="en-NZ"/>
        </w:rPr>
        <w:t xml:space="preserve">future generations to </w:t>
      </w:r>
      <w:r w:rsidR="00B27C28" w:rsidRPr="007C16BF">
        <w:rPr>
          <w:rFonts w:ascii="Times New Roman" w:eastAsia="Times New Roman" w:hAnsi="Times New Roman" w:cs="Times New Roman"/>
          <w:sz w:val="24"/>
          <w:szCs w:val="24"/>
          <w:lang w:eastAsia="en-NZ"/>
        </w:rPr>
        <w:t>re</w:t>
      </w:r>
      <w:r w:rsidR="00846EB1" w:rsidRPr="007C16BF">
        <w:rPr>
          <w:rFonts w:ascii="Times New Roman" w:eastAsia="Times New Roman" w:hAnsi="Times New Roman" w:cs="Times New Roman"/>
          <w:sz w:val="24"/>
          <w:szCs w:val="24"/>
          <w:lang w:eastAsia="en-NZ"/>
        </w:rPr>
        <w:t>pay the debt</w:t>
      </w:r>
      <w:r w:rsidR="008D2257" w:rsidRPr="007C16BF">
        <w:rPr>
          <w:rFonts w:ascii="Times New Roman" w:eastAsia="Times New Roman" w:hAnsi="Times New Roman" w:cs="Times New Roman"/>
          <w:sz w:val="24"/>
          <w:szCs w:val="24"/>
          <w:lang w:eastAsia="en-NZ"/>
        </w:rPr>
        <w:t xml:space="preserve">. </w:t>
      </w:r>
    </w:p>
    <w:p w:rsidR="007C16BF" w:rsidRDefault="007C16BF" w:rsidP="00E455D3">
      <w:pPr>
        <w:rPr>
          <w:rFonts w:ascii="Times New Roman" w:eastAsia="Times New Roman" w:hAnsi="Times New Roman" w:cs="Times New Roman"/>
          <w:sz w:val="24"/>
          <w:szCs w:val="24"/>
          <w:lang w:eastAsia="en-NZ"/>
        </w:rPr>
      </w:pPr>
    </w:p>
    <w:p w:rsidR="00A50D86" w:rsidRPr="007C16BF" w:rsidRDefault="00E455D3" w:rsidP="00E455D3">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In 2013, </w:t>
      </w:r>
      <w:r w:rsidR="0040798A" w:rsidRPr="007C16BF">
        <w:rPr>
          <w:rFonts w:ascii="Times New Roman" w:eastAsia="Times New Roman" w:hAnsi="Times New Roman" w:cs="Times New Roman"/>
          <w:sz w:val="24"/>
          <w:szCs w:val="24"/>
          <w:lang w:eastAsia="en-NZ"/>
        </w:rPr>
        <w:t xml:space="preserve">the </w:t>
      </w:r>
      <w:r w:rsidR="00F267E3" w:rsidRPr="007C16BF">
        <w:rPr>
          <w:rFonts w:ascii="Times New Roman" w:eastAsia="Times New Roman" w:hAnsi="Times New Roman" w:cs="Times New Roman"/>
          <w:sz w:val="24"/>
          <w:szCs w:val="24"/>
          <w:lang w:eastAsia="en-NZ"/>
        </w:rPr>
        <w:t>Public Finance Act</w:t>
      </w:r>
      <w:r w:rsidR="00D70335" w:rsidRPr="007C16BF">
        <w:rPr>
          <w:rFonts w:ascii="Times New Roman" w:eastAsia="Times New Roman" w:hAnsi="Times New Roman" w:cs="Times New Roman"/>
          <w:sz w:val="24"/>
          <w:szCs w:val="24"/>
          <w:lang w:eastAsia="en-NZ"/>
        </w:rPr>
        <w:t xml:space="preserve"> </w:t>
      </w:r>
      <w:r w:rsidR="0040798A" w:rsidRPr="007C16BF">
        <w:rPr>
          <w:rFonts w:ascii="Times New Roman" w:eastAsia="Times New Roman" w:hAnsi="Times New Roman" w:cs="Times New Roman"/>
          <w:sz w:val="24"/>
          <w:szCs w:val="24"/>
          <w:lang w:eastAsia="en-NZ"/>
        </w:rPr>
        <w:t xml:space="preserve">was changed </w:t>
      </w:r>
      <w:r w:rsidR="00B27C28" w:rsidRPr="007C16BF">
        <w:rPr>
          <w:rFonts w:ascii="Times New Roman" w:eastAsia="Times New Roman" w:hAnsi="Times New Roman" w:cs="Times New Roman"/>
          <w:sz w:val="24"/>
          <w:szCs w:val="24"/>
          <w:lang w:eastAsia="en-NZ"/>
        </w:rPr>
        <w:t xml:space="preserve">to formally require </w:t>
      </w:r>
      <w:r w:rsidR="00F267E3" w:rsidRPr="007C16BF">
        <w:rPr>
          <w:rFonts w:ascii="Times New Roman" w:eastAsia="Times New Roman" w:hAnsi="Times New Roman" w:cs="Times New Roman"/>
          <w:sz w:val="24"/>
          <w:szCs w:val="24"/>
          <w:lang w:eastAsia="en-NZ"/>
        </w:rPr>
        <w:t xml:space="preserve">the government </w:t>
      </w:r>
      <w:r w:rsidR="008D2257" w:rsidRPr="007C16BF">
        <w:rPr>
          <w:rFonts w:ascii="Times New Roman" w:eastAsia="Times New Roman" w:hAnsi="Times New Roman" w:cs="Times New Roman"/>
          <w:sz w:val="24"/>
          <w:szCs w:val="24"/>
          <w:lang w:eastAsia="en-NZ"/>
        </w:rPr>
        <w:t xml:space="preserve">to consider the </w:t>
      </w:r>
      <w:r w:rsidR="00F267E3" w:rsidRPr="007C16BF">
        <w:rPr>
          <w:rFonts w:ascii="Times New Roman" w:eastAsia="Times New Roman" w:hAnsi="Times New Roman" w:cs="Times New Roman"/>
          <w:sz w:val="24"/>
          <w:szCs w:val="24"/>
          <w:lang w:eastAsia="en-NZ"/>
        </w:rPr>
        <w:t xml:space="preserve">impact </w:t>
      </w:r>
      <w:r w:rsidR="008D2257" w:rsidRPr="007C16BF">
        <w:rPr>
          <w:rFonts w:ascii="Times New Roman" w:eastAsia="Times New Roman" w:hAnsi="Times New Roman" w:cs="Times New Roman"/>
          <w:sz w:val="24"/>
          <w:szCs w:val="24"/>
          <w:lang w:eastAsia="en-NZ"/>
        </w:rPr>
        <w:t xml:space="preserve">of its fiscal strategy </w:t>
      </w:r>
      <w:r w:rsidR="00F267E3" w:rsidRPr="007C16BF">
        <w:rPr>
          <w:rFonts w:ascii="Times New Roman" w:eastAsia="Times New Roman" w:hAnsi="Times New Roman" w:cs="Times New Roman"/>
          <w:sz w:val="24"/>
          <w:szCs w:val="24"/>
          <w:lang w:eastAsia="en-NZ"/>
        </w:rPr>
        <w:t>on present and future generations</w:t>
      </w:r>
      <w:r w:rsidR="00A50D86" w:rsidRPr="007C16BF">
        <w:rPr>
          <w:rFonts w:ascii="Times New Roman" w:eastAsia="Times New Roman" w:hAnsi="Times New Roman" w:cs="Times New Roman"/>
          <w:sz w:val="24"/>
          <w:szCs w:val="24"/>
          <w:lang w:eastAsia="en-NZ"/>
        </w:rPr>
        <w:t xml:space="preserve"> (</w:t>
      </w:r>
      <w:r w:rsidR="00D70335" w:rsidRPr="007C16BF">
        <w:rPr>
          <w:rFonts w:ascii="Times New Roman" w:hAnsi="Times New Roman" w:cs="Times New Roman"/>
          <w:sz w:val="24"/>
          <w:szCs w:val="24"/>
        </w:rPr>
        <w:t xml:space="preserve">Public Finance (Fiscal Responsibility) Amendment Act </w:t>
      </w:r>
      <w:r w:rsidR="00A50D86" w:rsidRPr="007C16BF">
        <w:rPr>
          <w:rFonts w:ascii="Times New Roman" w:eastAsia="Times New Roman" w:hAnsi="Times New Roman" w:cs="Times New Roman"/>
          <w:sz w:val="24"/>
          <w:szCs w:val="24"/>
          <w:lang w:eastAsia="en-NZ"/>
        </w:rPr>
        <w:t xml:space="preserve">section 26G clause </w:t>
      </w:r>
      <w:r w:rsidR="008D2257" w:rsidRPr="007C16BF">
        <w:rPr>
          <w:rFonts w:ascii="Times New Roman" w:eastAsia="Times New Roman" w:hAnsi="Times New Roman" w:cs="Times New Roman"/>
          <w:sz w:val="24"/>
          <w:szCs w:val="24"/>
          <w:lang w:eastAsia="en-NZ"/>
        </w:rPr>
        <w:t>(</w:t>
      </w:r>
      <w:r w:rsidR="00A50D86" w:rsidRPr="007C16BF">
        <w:rPr>
          <w:rFonts w:ascii="Times New Roman" w:eastAsia="Times New Roman" w:hAnsi="Times New Roman" w:cs="Times New Roman"/>
          <w:sz w:val="24"/>
          <w:szCs w:val="24"/>
          <w:lang w:eastAsia="en-NZ"/>
        </w:rPr>
        <w:t>g</w:t>
      </w:r>
      <w:r w:rsidR="008D2257" w:rsidRPr="007C16BF">
        <w:rPr>
          <w:rFonts w:ascii="Times New Roman" w:eastAsia="Times New Roman" w:hAnsi="Times New Roman" w:cs="Times New Roman"/>
          <w:sz w:val="24"/>
          <w:szCs w:val="24"/>
          <w:lang w:eastAsia="en-NZ"/>
        </w:rPr>
        <w:t>)</w:t>
      </w:r>
      <w:r w:rsidR="00A50D86" w:rsidRPr="007C16BF">
        <w:rPr>
          <w:rFonts w:ascii="Times New Roman" w:eastAsia="Times New Roman" w:hAnsi="Times New Roman" w:cs="Times New Roman"/>
          <w:sz w:val="24"/>
          <w:szCs w:val="24"/>
          <w:lang w:eastAsia="en-NZ"/>
        </w:rPr>
        <w:t>).</w:t>
      </w:r>
      <w:r w:rsidRPr="007C16BF">
        <w:rPr>
          <w:rFonts w:ascii="Times New Roman" w:eastAsia="Times New Roman" w:hAnsi="Times New Roman" w:cs="Times New Roman"/>
          <w:sz w:val="24"/>
          <w:szCs w:val="24"/>
          <w:lang w:eastAsia="en-NZ"/>
        </w:rPr>
        <w:t xml:space="preserve"> This raises the question: </w:t>
      </w:r>
      <w:r w:rsidR="00D70335" w:rsidRPr="007C16BF">
        <w:rPr>
          <w:rFonts w:ascii="Times New Roman" w:eastAsia="Times New Roman" w:hAnsi="Times New Roman" w:cs="Times New Roman"/>
          <w:sz w:val="24"/>
          <w:szCs w:val="24"/>
          <w:lang w:eastAsia="en-NZ"/>
        </w:rPr>
        <w:t xml:space="preserve">if the </w:t>
      </w:r>
      <w:r w:rsidR="008D2257" w:rsidRPr="007C16BF">
        <w:rPr>
          <w:rFonts w:ascii="Times New Roman" w:eastAsia="Times New Roman" w:hAnsi="Times New Roman" w:cs="Times New Roman"/>
          <w:sz w:val="24"/>
          <w:szCs w:val="24"/>
          <w:lang w:eastAsia="en-NZ"/>
        </w:rPr>
        <w:t>government</w:t>
      </w:r>
      <w:r w:rsidR="00B2417E" w:rsidRPr="007C16BF">
        <w:rPr>
          <w:rFonts w:ascii="Times New Roman" w:eastAsia="Times New Roman" w:hAnsi="Times New Roman" w:cs="Times New Roman"/>
          <w:sz w:val="24"/>
          <w:szCs w:val="24"/>
          <w:lang w:eastAsia="en-NZ"/>
        </w:rPr>
        <w:t xml:space="preserve"> </w:t>
      </w:r>
      <w:r w:rsidR="00D70335" w:rsidRPr="007C16BF">
        <w:rPr>
          <w:rFonts w:ascii="Times New Roman" w:eastAsia="Times New Roman" w:hAnsi="Times New Roman" w:cs="Times New Roman"/>
          <w:sz w:val="24"/>
          <w:szCs w:val="24"/>
          <w:lang w:eastAsia="en-NZ"/>
        </w:rPr>
        <w:t xml:space="preserve">has </w:t>
      </w:r>
      <w:r w:rsidR="008D2257" w:rsidRPr="007C16BF">
        <w:rPr>
          <w:rFonts w:ascii="Times New Roman" w:eastAsia="Times New Roman" w:hAnsi="Times New Roman" w:cs="Times New Roman"/>
          <w:sz w:val="24"/>
          <w:szCs w:val="24"/>
          <w:lang w:eastAsia="en-NZ"/>
        </w:rPr>
        <w:t xml:space="preserve">a balanced fiscal position </w:t>
      </w:r>
      <w:r w:rsidR="00D70335" w:rsidRPr="007C16BF">
        <w:rPr>
          <w:rFonts w:ascii="Times New Roman" w:eastAsia="Times New Roman" w:hAnsi="Times New Roman" w:cs="Times New Roman"/>
          <w:sz w:val="24"/>
          <w:szCs w:val="24"/>
          <w:lang w:eastAsia="en-NZ"/>
        </w:rPr>
        <w:t xml:space="preserve">and maintains </w:t>
      </w:r>
      <w:r w:rsidR="00A50D86" w:rsidRPr="007C16BF">
        <w:rPr>
          <w:rFonts w:ascii="Times New Roman" w:eastAsia="Times New Roman" w:hAnsi="Times New Roman" w:cs="Times New Roman"/>
          <w:sz w:val="24"/>
          <w:szCs w:val="24"/>
          <w:lang w:eastAsia="en-NZ"/>
        </w:rPr>
        <w:t>prudent debt levels</w:t>
      </w:r>
      <w:r w:rsidR="00D70335" w:rsidRPr="007C16BF">
        <w:rPr>
          <w:rFonts w:ascii="Times New Roman" w:eastAsia="Times New Roman" w:hAnsi="Times New Roman" w:cs="Times New Roman"/>
          <w:sz w:val="24"/>
          <w:szCs w:val="24"/>
          <w:lang w:eastAsia="en-NZ"/>
        </w:rPr>
        <w:t xml:space="preserve">, has it done enough </w:t>
      </w:r>
      <w:r w:rsidR="008D2257" w:rsidRPr="007C16BF">
        <w:rPr>
          <w:rFonts w:ascii="Times New Roman" w:eastAsia="Times New Roman" w:hAnsi="Times New Roman" w:cs="Times New Roman"/>
          <w:sz w:val="24"/>
          <w:szCs w:val="24"/>
          <w:lang w:eastAsia="en-NZ"/>
        </w:rPr>
        <w:t xml:space="preserve">to </w:t>
      </w:r>
      <w:r w:rsidR="00D70335" w:rsidRPr="007C16BF">
        <w:rPr>
          <w:rFonts w:ascii="Times New Roman" w:eastAsia="Times New Roman" w:hAnsi="Times New Roman" w:cs="Times New Roman"/>
          <w:sz w:val="24"/>
          <w:szCs w:val="24"/>
          <w:lang w:eastAsia="en-NZ"/>
        </w:rPr>
        <w:t xml:space="preserve">ensure its fiscal initiatives do not </w:t>
      </w:r>
      <w:r w:rsidR="008312E5" w:rsidRPr="007C16BF">
        <w:rPr>
          <w:rFonts w:ascii="Times New Roman" w:eastAsia="Times New Roman" w:hAnsi="Times New Roman" w:cs="Times New Roman"/>
          <w:sz w:val="24"/>
          <w:szCs w:val="24"/>
          <w:lang w:eastAsia="en-NZ"/>
        </w:rPr>
        <w:t xml:space="preserve">harm </w:t>
      </w:r>
      <w:r w:rsidR="00A50D86" w:rsidRPr="007C16BF">
        <w:rPr>
          <w:rFonts w:ascii="Times New Roman" w:eastAsia="Times New Roman" w:hAnsi="Times New Roman" w:cs="Times New Roman"/>
          <w:sz w:val="24"/>
          <w:szCs w:val="24"/>
          <w:lang w:eastAsia="en-NZ"/>
        </w:rPr>
        <w:t xml:space="preserve">future generations? </w:t>
      </w:r>
      <w:r w:rsidR="007C16BF">
        <w:rPr>
          <w:rFonts w:ascii="Times New Roman" w:eastAsia="Times New Roman" w:hAnsi="Times New Roman" w:cs="Times New Roman"/>
          <w:sz w:val="24"/>
          <w:szCs w:val="24"/>
          <w:lang w:eastAsia="en-NZ"/>
        </w:rPr>
        <w:t xml:space="preserve">The cross-party consensus in New Zealand seems to be ‘yes.’ </w:t>
      </w:r>
      <w:r w:rsidR="00CD2F7F" w:rsidRPr="007C16BF">
        <w:rPr>
          <w:rFonts w:ascii="Times New Roman" w:eastAsia="Times New Roman" w:hAnsi="Times New Roman" w:cs="Times New Roman"/>
          <w:sz w:val="24"/>
          <w:szCs w:val="24"/>
          <w:lang w:eastAsia="en-NZ"/>
        </w:rPr>
        <w:t>Sadly</w:t>
      </w:r>
      <w:r w:rsidR="00F25C1C" w:rsidRPr="007C16BF">
        <w:rPr>
          <w:rFonts w:ascii="Times New Roman" w:eastAsia="Times New Roman" w:hAnsi="Times New Roman" w:cs="Times New Roman"/>
          <w:sz w:val="24"/>
          <w:szCs w:val="24"/>
          <w:lang w:eastAsia="en-NZ"/>
        </w:rPr>
        <w:t>,</w:t>
      </w:r>
      <w:r w:rsidR="00A50D86" w:rsidRPr="007C16BF">
        <w:rPr>
          <w:rFonts w:ascii="Times New Roman" w:eastAsia="Times New Roman" w:hAnsi="Times New Roman" w:cs="Times New Roman"/>
          <w:sz w:val="24"/>
          <w:szCs w:val="24"/>
          <w:lang w:eastAsia="en-NZ"/>
        </w:rPr>
        <w:t xml:space="preserve"> </w:t>
      </w:r>
      <w:r w:rsidR="007C16BF">
        <w:rPr>
          <w:rFonts w:ascii="Times New Roman" w:eastAsia="Times New Roman" w:hAnsi="Times New Roman" w:cs="Times New Roman"/>
          <w:sz w:val="24"/>
          <w:szCs w:val="24"/>
          <w:lang w:eastAsia="en-NZ"/>
        </w:rPr>
        <w:t xml:space="preserve">however, </w:t>
      </w:r>
      <w:r w:rsidR="00A50D86" w:rsidRPr="007C16BF">
        <w:rPr>
          <w:rFonts w:ascii="Times New Roman" w:eastAsia="Times New Roman" w:hAnsi="Times New Roman" w:cs="Times New Roman"/>
          <w:sz w:val="24"/>
          <w:szCs w:val="24"/>
          <w:lang w:eastAsia="en-NZ"/>
        </w:rPr>
        <w:t xml:space="preserve">the answer is ‘No.’ </w:t>
      </w:r>
      <w:r w:rsidR="007C16BF">
        <w:rPr>
          <w:rFonts w:ascii="Times New Roman" w:eastAsia="Times New Roman" w:hAnsi="Times New Roman" w:cs="Times New Roman"/>
          <w:sz w:val="24"/>
          <w:szCs w:val="24"/>
          <w:lang w:eastAsia="en-NZ"/>
        </w:rPr>
        <w:t>Perhaps surprisingly, e</w:t>
      </w:r>
      <w:r w:rsidR="00A50D86" w:rsidRPr="007C16BF">
        <w:rPr>
          <w:rFonts w:ascii="Times New Roman" w:eastAsia="Times New Roman" w:hAnsi="Times New Roman" w:cs="Times New Roman"/>
          <w:sz w:val="24"/>
          <w:szCs w:val="24"/>
          <w:lang w:eastAsia="en-NZ"/>
        </w:rPr>
        <w:t xml:space="preserve">conomists have known </w:t>
      </w:r>
      <w:r w:rsidR="00F25C1C" w:rsidRPr="007C16BF">
        <w:rPr>
          <w:rFonts w:ascii="Times New Roman" w:eastAsia="Times New Roman" w:hAnsi="Times New Roman" w:cs="Times New Roman"/>
          <w:sz w:val="24"/>
          <w:szCs w:val="24"/>
          <w:lang w:eastAsia="en-NZ"/>
        </w:rPr>
        <w:t xml:space="preserve">this </w:t>
      </w:r>
      <w:r w:rsidR="00A50D86" w:rsidRPr="007C16BF">
        <w:rPr>
          <w:rFonts w:ascii="Times New Roman" w:eastAsia="Times New Roman" w:hAnsi="Times New Roman" w:cs="Times New Roman"/>
          <w:sz w:val="24"/>
          <w:szCs w:val="24"/>
          <w:lang w:eastAsia="en-NZ"/>
        </w:rPr>
        <w:t xml:space="preserve">for at least forty years, following a remarkable series of papers by four </w:t>
      </w:r>
      <w:r w:rsidR="008312E5" w:rsidRPr="007C16BF">
        <w:rPr>
          <w:rFonts w:ascii="Times New Roman" w:eastAsia="Times New Roman" w:hAnsi="Times New Roman" w:cs="Times New Roman"/>
          <w:sz w:val="24"/>
          <w:szCs w:val="24"/>
          <w:lang w:eastAsia="en-NZ"/>
        </w:rPr>
        <w:t xml:space="preserve">acclaimed </w:t>
      </w:r>
      <w:r w:rsidR="00A50D86" w:rsidRPr="007C16BF">
        <w:rPr>
          <w:rFonts w:ascii="Times New Roman" w:eastAsia="Times New Roman" w:hAnsi="Times New Roman" w:cs="Times New Roman"/>
          <w:sz w:val="24"/>
          <w:szCs w:val="24"/>
          <w:lang w:eastAsia="en-NZ"/>
        </w:rPr>
        <w:t xml:space="preserve">Harvard and MIT </w:t>
      </w:r>
      <w:r w:rsidR="00846EB1" w:rsidRPr="007C16BF">
        <w:rPr>
          <w:rFonts w:ascii="Times New Roman" w:eastAsia="Times New Roman" w:hAnsi="Times New Roman" w:cs="Times New Roman"/>
          <w:sz w:val="24"/>
          <w:szCs w:val="24"/>
          <w:lang w:eastAsia="en-NZ"/>
        </w:rPr>
        <w:t>p</w:t>
      </w:r>
      <w:r w:rsidR="00A50D86" w:rsidRPr="007C16BF">
        <w:rPr>
          <w:rFonts w:ascii="Times New Roman" w:eastAsia="Times New Roman" w:hAnsi="Times New Roman" w:cs="Times New Roman"/>
          <w:sz w:val="24"/>
          <w:szCs w:val="24"/>
          <w:lang w:eastAsia="en-NZ"/>
        </w:rPr>
        <w:t>rofessors</w:t>
      </w:r>
      <w:r w:rsidR="008312E5" w:rsidRPr="007C16BF">
        <w:rPr>
          <w:rFonts w:ascii="Times New Roman" w:eastAsia="Times New Roman" w:hAnsi="Times New Roman" w:cs="Times New Roman"/>
          <w:sz w:val="24"/>
          <w:szCs w:val="24"/>
          <w:lang w:eastAsia="en-NZ"/>
        </w:rPr>
        <w:t xml:space="preserve">, </w:t>
      </w:r>
      <w:r w:rsidR="008B5D7C" w:rsidRPr="007C16BF">
        <w:rPr>
          <w:rFonts w:ascii="Times New Roman" w:eastAsia="Times New Roman" w:hAnsi="Times New Roman" w:cs="Times New Roman"/>
          <w:sz w:val="24"/>
          <w:szCs w:val="24"/>
          <w:lang w:eastAsia="en-NZ"/>
        </w:rPr>
        <w:t>Paul Samuelson</w:t>
      </w:r>
      <w:r w:rsidR="008312E5" w:rsidRPr="007C16BF">
        <w:rPr>
          <w:rFonts w:ascii="Times New Roman" w:eastAsia="Times New Roman" w:hAnsi="Times New Roman" w:cs="Times New Roman"/>
          <w:sz w:val="24"/>
          <w:szCs w:val="24"/>
          <w:lang w:eastAsia="en-NZ"/>
        </w:rPr>
        <w:t>,</w:t>
      </w:r>
      <w:r w:rsidR="008B5D7C" w:rsidRPr="007C16BF">
        <w:rPr>
          <w:rFonts w:ascii="Times New Roman" w:eastAsia="Times New Roman" w:hAnsi="Times New Roman" w:cs="Times New Roman"/>
          <w:sz w:val="24"/>
          <w:szCs w:val="24"/>
          <w:lang w:eastAsia="en-NZ"/>
        </w:rPr>
        <w:t xml:space="preserve"> Peter Diamond</w:t>
      </w:r>
      <w:r w:rsidR="00F25C1C" w:rsidRPr="007C16BF">
        <w:rPr>
          <w:rFonts w:ascii="Times New Roman" w:eastAsia="Times New Roman" w:hAnsi="Times New Roman" w:cs="Times New Roman"/>
          <w:sz w:val="24"/>
          <w:szCs w:val="24"/>
          <w:lang w:eastAsia="en-NZ"/>
        </w:rPr>
        <w:t>,</w:t>
      </w:r>
      <w:r w:rsidR="008B5D7C" w:rsidRPr="007C16BF">
        <w:rPr>
          <w:rFonts w:ascii="Times New Roman" w:eastAsia="Times New Roman" w:hAnsi="Times New Roman" w:cs="Times New Roman"/>
          <w:sz w:val="24"/>
          <w:szCs w:val="24"/>
          <w:lang w:eastAsia="en-NZ"/>
        </w:rPr>
        <w:t xml:space="preserve"> Martin Feldstein and Robert Barro</w:t>
      </w:r>
      <w:r w:rsidR="008312E5" w:rsidRPr="007C16BF">
        <w:rPr>
          <w:rFonts w:ascii="Times New Roman" w:eastAsia="Times New Roman" w:hAnsi="Times New Roman" w:cs="Times New Roman"/>
          <w:sz w:val="24"/>
          <w:szCs w:val="24"/>
          <w:lang w:eastAsia="en-NZ"/>
        </w:rPr>
        <w:t>.</w:t>
      </w:r>
      <w:r w:rsidR="007C16BF">
        <w:rPr>
          <w:rStyle w:val="EndnoteReference"/>
          <w:rFonts w:ascii="Times New Roman" w:eastAsia="Times New Roman" w:hAnsi="Times New Roman" w:cs="Times New Roman"/>
          <w:sz w:val="24"/>
          <w:szCs w:val="24"/>
          <w:lang w:eastAsia="en-NZ"/>
        </w:rPr>
        <w:endnoteReference w:id="2"/>
      </w:r>
      <w:r w:rsidR="008B5D7C" w:rsidRPr="007C16BF">
        <w:rPr>
          <w:rFonts w:ascii="Times New Roman" w:eastAsia="Times New Roman" w:hAnsi="Times New Roman" w:cs="Times New Roman"/>
          <w:sz w:val="24"/>
          <w:szCs w:val="24"/>
          <w:lang w:eastAsia="en-NZ"/>
        </w:rPr>
        <w:t xml:space="preserve">  </w:t>
      </w:r>
    </w:p>
    <w:p w:rsidR="00D70335" w:rsidRPr="007C16BF" w:rsidRDefault="00D70335" w:rsidP="00F267E3">
      <w:pPr>
        <w:rPr>
          <w:rFonts w:ascii="Times New Roman" w:eastAsia="Times New Roman" w:hAnsi="Times New Roman" w:cs="Times New Roman"/>
          <w:sz w:val="24"/>
          <w:szCs w:val="24"/>
          <w:lang w:eastAsia="en-NZ"/>
        </w:rPr>
      </w:pPr>
    </w:p>
    <w:p w:rsidR="008B5D7C" w:rsidRPr="007C16BF" w:rsidRDefault="00F25C1C" w:rsidP="00F267E3">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T</w:t>
      </w:r>
      <w:r w:rsidR="00B2417E" w:rsidRPr="007C16BF">
        <w:rPr>
          <w:rFonts w:ascii="Times New Roman" w:eastAsia="Times New Roman" w:hAnsi="Times New Roman" w:cs="Times New Roman"/>
          <w:sz w:val="24"/>
          <w:szCs w:val="24"/>
          <w:lang w:eastAsia="en-NZ"/>
        </w:rPr>
        <w:t xml:space="preserve">hese papers </w:t>
      </w:r>
      <w:r w:rsidRPr="007C16BF">
        <w:rPr>
          <w:rFonts w:ascii="Times New Roman" w:eastAsia="Times New Roman" w:hAnsi="Times New Roman" w:cs="Times New Roman"/>
          <w:sz w:val="24"/>
          <w:szCs w:val="24"/>
          <w:lang w:eastAsia="en-NZ"/>
        </w:rPr>
        <w:t xml:space="preserve">show </w:t>
      </w:r>
      <w:r w:rsidR="00B2417E" w:rsidRPr="007C16BF">
        <w:rPr>
          <w:rFonts w:ascii="Times New Roman" w:eastAsia="Times New Roman" w:hAnsi="Times New Roman" w:cs="Times New Roman"/>
          <w:sz w:val="24"/>
          <w:szCs w:val="24"/>
          <w:lang w:eastAsia="en-NZ"/>
        </w:rPr>
        <w:t xml:space="preserve">that </w:t>
      </w:r>
      <w:r w:rsidRPr="007C16BF">
        <w:rPr>
          <w:rFonts w:ascii="Times New Roman" w:eastAsia="Times New Roman" w:hAnsi="Times New Roman" w:cs="Times New Roman"/>
          <w:sz w:val="24"/>
          <w:szCs w:val="24"/>
          <w:lang w:eastAsia="en-NZ"/>
        </w:rPr>
        <w:t xml:space="preserve">even though </w:t>
      </w:r>
      <w:r w:rsidR="008B5D7C" w:rsidRPr="007C16BF">
        <w:rPr>
          <w:rFonts w:ascii="Times New Roman" w:eastAsia="Times New Roman" w:hAnsi="Times New Roman" w:cs="Times New Roman"/>
          <w:sz w:val="24"/>
          <w:szCs w:val="24"/>
          <w:lang w:eastAsia="en-NZ"/>
        </w:rPr>
        <w:t>government deficit</w:t>
      </w:r>
      <w:r w:rsidRPr="007C16BF">
        <w:rPr>
          <w:rFonts w:ascii="Times New Roman" w:eastAsia="Times New Roman" w:hAnsi="Times New Roman" w:cs="Times New Roman"/>
          <w:sz w:val="24"/>
          <w:szCs w:val="24"/>
          <w:lang w:eastAsia="en-NZ"/>
        </w:rPr>
        <w:t>s</w:t>
      </w:r>
      <w:r w:rsidR="008B5D7C" w:rsidRPr="007C16BF">
        <w:rPr>
          <w:rFonts w:ascii="Times New Roman" w:eastAsia="Times New Roman" w:hAnsi="Times New Roman" w:cs="Times New Roman"/>
          <w:sz w:val="24"/>
          <w:szCs w:val="24"/>
          <w:lang w:eastAsia="en-NZ"/>
        </w:rPr>
        <w:t xml:space="preserve"> and debt </w:t>
      </w:r>
      <w:r w:rsidRPr="007C16BF">
        <w:rPr>
          <w:rFonts w:ascii="Times New Roman" w:eastAsia="Times New Roman" w:hAnsi="Times New Roman" w:cs="Times New Roman"/>
          <w:sz w:val="24"/>
          <w:szCs w:val="24"/>
          <w:lang w:eastAsia="en-NZ"/>
        </w:rPr>
        <w:t xml:space="preserve">levels </w:t>
      </w:r>
      <w:r w:rsidR="00B2417E" w:rsidRPr="007C16BF">
        <w:rPr>
          <w:rFonts w:ascii="Times New Roman" w:eastAsia="Times New Roman" w:hAnsi="Times New Roman" w:cs="Times New Roman"/>
          <w:sz w:val="24"/>
          <w:szCs w:val="24"/>
          <w:lang w:eastAsia="en-NZ"/>
        </w:rPr>
        <w:t xml:space="preserve">may be accurate </w:t>
      </w:r>
      <w:r w:rsidR="00B2417E" w:rsidRPr="007C16BF">
        <w:rPr>
          <w:rFonts w:ascii="Times New Roman" w:eastAsia="Times New Roman" w:hAnsi="Times New Roman" w:cs="Times New Roman"/>
          <w:i/>
          <w:sz w:val="24"/>
          <w:szCs w:val="24"/>
          <w:lang w:eastAsia="en-NZ"/>
        </w:rPr>
        <w:t>accounting</w:t>
      </w:r>
      <w:r w:rsidR="00B2417E" w:rsidRPr="007C16BF">
        <w:rPr>
          <w:rFonts w:ascii="Times New Roman" w:eastAsia="Times New Roman" w:hAnsi="Times New Roman" w:cs="Times New Roman"/>
          <w:sz w:val="24"/>
          <w:szCs w:val="24"/>
          <w:lang w:eastAsia="en-NZ"/>
        </w:rPr>
        <w:t xml:space="preserve"> </w:t>
      </w:r>
      <w:r w:rsidR="008B5D7C" w:rsidRPr="007C16BF">
        <w:rPr>
          <w:rFonts w:ascii="Times New Roman" w:eastAsia="Times New Roman" w:hAnsi="Times New Roman" w:cs="Times New Roman"/>
          <w:sz w:val="24"/>
          <w:szCs w:val="24"/>
          <w:lang w:eastAsia="en-NZ"/>
        </w:rPr>
        <w:t>measure</w:t>
      </w:r>
      <w:r w:rsidR="00E455D3" w:rsidRPr="007C16BF">
        <w:rPr>
          <w:rFonts w:ascii="Times New Roman" w:eastAsia="Times New Roman" w:hAnsi="Times New Roman" w:cs="Times New Roman"/>
          <w:sz w:val="24"/>
          <w:szCs w:val="24"/>
          <w:lang w:eastAsia="en-NZ"/>
        </w:rPr>
        <w:t>s</w:t>
      </w:r>
      <w:r w:rsidR="008B5D7C" w:rsidRPr="007C16BF">
        <w:rPr>
          <w:rFonts w:ascii="Times New Roman" w:eastAsia="Times New Roman" w:hAnsi="Times New Roman" w:cs="Times New Roman"/>
          <w:sz w:val="24"/>
          <w:szCs w:val="24"/>
          <w:lang w:eastAsia="en-NZ"/>
        </w:rPr>
        <w:t xml:space="preserve"> </w:t>
      </w:r>
      <w:r w:rsidR="00B2417E" w:rsidRPr="007C16BF">
        <w:rPr>
          <w:rFonts w:ascii="Times New Roman" w:eastAsia="Times New Roman" w:hAnsi="Times New Roman" w:cs="Times New Roman"/>
          <w:sz w:val="24"/>
          <w:szCs w:val="24"/>
          <w:lang w:eastAsia="en-NZ"/>
        </w:rPr>
        <w:t xml:space="preserve">of </w:t>
      </w:r>
      <w:r w:rsidRPr="007C16BF">
        <w:rPr>
          <w:rFonts w:ascii="Times New Roman" w:eastAsia="Times New Roman" w:hAnsi="Times New Roman" w:cs="Times New Roman"/>
          <w:sz w:val="24"/>
          <w:szCs w:val="24"/>
          <w:lang w:eastAsia="en-NZ"/>
        </w:rPr>
        <w:t xml:space="preserve">a government’s </w:t>
      </w:r>
      <w:r w:rsidR="00B2417E" w:rsidRPr="007C16BF">
        <w:rPr>
          <w:rFonts w:ascii="Times New Roman" w:eastAsia="Times New Roman" w:hAnsi="Times New Roman" w:cs="Times New Roman"/>
          <w:sz w:val="24"/>
          <w:szCs w:val="24"/>
          <w:lang w:eastAsia="en-NZ"/>
        </w:rPr>
        <w:t xml:space="preserve">expenditure and revenue policies, they do not measure the </w:t>
      </w:r>
      <w:r w:rsidR="00B2417E" w:rsidRPr="007C16BF">
        <w:rPr>
          <w:rFonts w:ascii="Times New Roman" w:eastAsia="Times New Roman" w:hAnsi="Times New Roman" w:cs="Times New Roman"/>
          <w:i/>
          <w:sz w:val="24"/>
          <w:szCs w:val="24"/>
          <w:lang w:eastAsia="en-NZ"/>
        </w:rPr>
        <w:t>economic</w:t>
      </w:r>
      <w:r w:rsidR="00B2417E" w:rsidRPr="007C16BF">
        <w:rPr>
          <w:rFonts w:ascii="Times New Roman" w:eastAsia="Times New Roman" w:hAnsi="Times New Roman" w:cs="Times New Roman"/>
          <w:sz w:val="24"/>
          <w:szCs w:val="24"/>
          <w:lang w:eastAsia="en-NZ"/>
        </w:rPr>
        <w:t xml:space="preserve"> </w:t>
      </w:r>
      <w:r w:rsidR="008B5D7C" w:rsidRPr="007C16BF">
        <w:rPr>
          <w:rFonts w:ascii="Times New Roman" w:eastAsia="Times New Roman" w:hAnsi="Times New Roman" w:cs="Times New Roman"/>
          <w:sz w:val="24"/>
          <w:szCs w:val="24"/>
          <w:lang w:eastAsia="en-NZ"/>
        </w:rPr>
        <w:t>impact</w:t>
      </w:r>
      <w:r w:rsidR="00767EA5" w:rsidRPr="007C16BF">
        <w:rPr>
          <w:rFonts w:ascii="Times New Roman" w:eastAsia="Times New Roman" w:hAnsi="Times New Roman" w:cs="Times New Roman"/>
          <w:sz w:val="24"/>
          <w:szCs w:val="24"/>
          <w:lang w:eastAsia="en-NZ"/>
        </w:rPr>
        <w:t>s</w:t>
      </w:r>
      <w:r w:rsidR="008B5D7C" w:rsidRPr="007C16BF">
        <w:rPr>
          <w:rFonts w:ascii="Times New Roman" w:eastAsia="Times New Roman" w:hAnsi="Times New Roman" w:cs="Times New Roman"/>
          <w:sz w:val="24"/>
          <w:szCs w:val="24"/>
          <w:lang w:eastAsia="en-NZ"/>
        </w:rPr>
        <w:t xml:space="preserve"> of </w:t>
      </w:r>
      <w:r w:rsidRPr="007C16BF">
        <w:rPr>
          <w:rFonts w:ascii="Times New Roman" w:eastAsia="Times New Roman" w:hAnsi="Times New Roman" w:cs="Times New Roman"/>
          <w:sz w:val="24"/>
          <w:szCs w:val="24"/>
          <w:lang w:eastAsia="en-NZ"/>
        </w:rPr>
        <w:t xml:space="preserve">these </w:t>
      </w:r>
      <w:r w:rsidR="008B5D7C" w:rsidRPr="007C16BF">
        <w:rPr>
          <w:rFonts w:ascii="Times New Roman" w:eastAsia="Times New Roman" w:hAnsi="Times New Roman" w:cs="Times New Roman"/>
          <w:sz w:val="24"/>
          <w:szCs w:val="24"/>
          <w:lang w:eastAsia="en-NZ"/>
        </w:rPr>
        <w:t>polic</w:t>
      </w:r>
      <w:r w:rsidR="0025174A" w:rsidRPr="007C16BF">
        <w:rPr>
          <w:rFonts w:ascii="Times New Roman" w:eastAsia="Times New Roman" w:hAnsi="Times New Roman" w:cs="Times New Roman"/>
          <w:sz w:val="24"/>
          <w:szCs w:val="24"/>
          <w:lang w:eastAsia="en-NZ"/>
        </w:rPr>
        <w:t xml:space="preserve">ies on different generations. </w:t>
      </w:r>
      <w:r w:rsidR="004C2B6A" w:rsidRPr="007C16BF">
        <w:rPr>
          <w:rFonts w:ascii="Times New Roman" w:eastAsia="Times New Roman" w:hAnsi="Times New Roman" w:cs="Times New Roman"/>
          <w:sz w:val="24"/>
          <w:szCs w:val="24"/>
          <w:lang w:eastAsia="en-NZ"/>
        </w:rPr>
        <w:t>The</w:t>
      </w:r>
      <w:r w:rsidR="00D70335" w:rsidRPr="007C16BF">
        <w:rPr>
          <w:rFonts w:ascii="Times New Roman" w:eastAsia="Times New Roman" w:hAnsi="Times New Roman" w:cs="Times New Roman"/>
          <w:sz w:val="24"/>
          <w:szCs w:val="24"/>
          <w:lang w:eastAsia="en-NZ"/>
        </w:rPr>
        <w:t>se</w:t>
      </w:r>
      <w:r w:rsidR="001E233F" w:rsidRPr="007C16BF">
        <w:rPr>
          <w:rFonts w:ascii="Times New Roman" w:eastAsia="Times New Roman" w:hAnsi="Times New Roman" w:cs="Times New Roman"/>
          <w:sz w:val="24"/>
          <w:szCs w:val="24"/>
          <w:lang w:eastAsia="en-NZ"/>
        </w:rPr>
        <w:t xml:space="preserve"> impacts can be classified two ways.</w:t>
      </w:r>
      <w:r w:rsidR="004C2B6A" w:rsidRPr="007C16BF">
        <w:rPr>
          <w:rFonts w:ascii="Times New Roman" w:eastAsia="Times New Roman" w:hAnsi="Times New Roman" w:cs="Times New Roman"/>
          <w:sz w:val="24"/>
          <w:szCs w:val="24"/>
          <w:lang w:eastAsia="en-NZ"/>
        </w:rPr>
        <w:t xml:space="preserve"> First, fiscal polic</w:t>
      </w:r>
      <w:r w:rsidR="001E233F" w:rsidRPr="007C16BF">
        <w:rPr>
          <w:rFonts w:ascii="Times New Roman" w:eastAsia="Times New Roman" w:hAnsi="Times New Roman" w:cs="Times New Roman"/>
          <w:sz w:val="24"/>
          <w:szCs w:val="24"/>
          <w:lang w:eastAsia="en-NZ"/>
        </w:rPr>
        <w:t>ies</w:t>
      </w:r>
      <w:r w:rsidR="004C2B6A" w:rsidRPr="007C16BF">
        <w:rPr>
          <w:rFonts w:ascii="Times New Roman" w:eastAsia="Times New Roman" w:hAnsi="Times New Roman" w:cs="Times New Roman"/>
          <w:sz w:val="24"/>
          <w:szCs w:val="24"/>
          <w:lang w:eastAsia="en-NZ"/>
        </w:rPr>
        <w:t xml:space="preserve"> affect </w:t>
      </w:r>
      <w:r w:rsidRPr="007C16BF">
        <w:rPr>
          <w:rFonts w:ascii="Times New Roman" w:eastAsia="Times New Roman" w:hAnsi="Times New Roman" w:cs="Times New Roman"/>
          <w:sz w:val="24"/>
          <w:szCs w:val="24"/>
          <w:lang w:eastAsia="en-NZ"/>
        </w:rPr>
        <w:t xml:space="preserve">economic </w:t>
      </w:r>
      <w:r w:rsidR="004C2B6A" w:rsidRPr="007C16BF">
        <w:rPr>
          <w:rFonts w:ascii="Times New Roman" w:eastAsia="Times New Roman" w:hAnsi="Times New Roman" w:cs="Times New Roman"/>
          <w:sz w:val="24"/>
          <w:szCs w:val="24"/>
          <w:lang w:eastAsia="en-NZ"/>
        </w:rPr>
        <w:t>effici</w:t>
      </w:r>
      <w:r w:rsidR="001E233F" w:rsidRPr="007C16BF">
        <w:rPr>
          <w:rFonts w:ascii="Times New Roman" w:eastAsia="Times New Roman" w:hAnsi="Times New Roman" w:cs="Times New Roman"/>
          <w:sz w:val="24"/>
          <w:szCs w:val="24"/>
          <w:lang w:eastAsia="en-NZ"/>
        </w:rPr>
        <w:t>e</w:t>
      </w:r>
      <w:r w:rsidR="004C2B6A" w:rsidRPr="007C16BF">
        <w:rPr>
          <w:rFonts w:ascii="Times New Roman" w:eastAsia="Times New Roman" w:hAnsi="Times New Roman" w:cs="Times New Roman"/>
          <w:sz w:val="24"/>
          <w:szCs w:val="24"/>
          <w:lang w:eastAsia="en-NZ"/>
        </w:rPr>
        <w:t>n</w:t>
      </w:r>
      <w:r w:rsidR="001E233F" w:rsidRPr="007C16BF">
        <w:rPr>
          <w:rFonts w:ascii="Times New Roman" w:eastAsia="Times New Roman" w:hAnsi="Times New Roman" w:cs="Times New Roman"/>
          <w:sz w:val="24"/>
          <w:szCs w:val="24"/>
          <w:lang w:eastAsia="en-NZ"/>
        </w:rPr>
        <w:t>c</w:t>
      </w:r>
      <w:r w:rsidR="004C2B6A" w:rsidRPr="007C16BF">
        <w:rPr>
          <w:rFonts w:ascii="Times New Roman" w:eastAsia="Times New Roman" w:hAnsi="Times New Roman" w:cs="Times New Roman"/>
          <w:sz w:val="24"/>
          <w:szCs w:val="24"/>
          <w:lang w:eastAsia="en-NZ"/>
        </w:rPr>
        <w:t xml:space="preserve">y, </w:t>
      </w:r>
      <w:r w:rsidR="008312E5" w:rsidRPr="007C16BF">
        <w:rPr>
          <w:rFonts w:ascii="Times New Roman" w:eastAsia="Times New Roman" w:hAnsi="Times New Roman" w:cs="Times New Roman"/>
          <w:sz w:val="24"/>
          <w:szCs w:val="24"/>
          <w:lang w:eastAsia="en-NZ"/>
        </w:rPr>
        <w:t>for instance, if taxes change incentives</w:t>
      </w:r>
      <w:r w:rsidR="004C2B6A" w:rsidRPr="007C16BF">
        <w:rPr>
          <w:rFonts w:ascii="Times New Roman" w:eastAsia="Times New Roman" w:hAnsi="Times New Roman" w:cs="Times New Roman"/>
          <w:sz w:val="24"/>
          <w:szCs w:val="24"/>
          <w:lang w:eastAsia="en-NZ"/>
        </w:rPr>
        <w:t xml:space="preserve">. Secondly, </w:t>
      </w:r>
      <w:r w:rsidR="00D70335" w:rsidRPr="007C16BF">
        <w:rPr>
          <w:rFonts w:ascii="Times New Roman" w:eastAsia="Times New Roman" w:hAnsi="Times New Roman" w:cs="Times New Roman"/>
          <w:sz w:val="24"/>
          <w:szCs w:val="24"/>
          <w:lang w:eastAsia="en-NZ"/>
        </w:rPr>
        <w:t xml:space="preserve">fiscal </w:t>
      </w:r>
      <w:r w:rsidR="004C2B6A" w:rsidRPr="007C16BF">
        <w:rPr>
          <w:rFonts w:ascii="Times New Roman" w:eastAsia="Times New Roman" w:hAnsi="Times New Roman" w:cs="Times New Roman"/>
          <w:sz w:val="24"/>
          <w:szCs w:val="24"/>
          <w:lang w:eastAsia="en-NZ"/>
        </w:rPr>
        <w:t>policies</w:t>
      </w:r>
      <w:r w:rsidR="00FA442C" w:rsidRPr="007C16BF">
        <w:rPr>
          <w:rFonts w:ascii="Times New Roman" w:eastAsia="Times New Roman" w:hAnsi="Times New Roman" w:cs="Times New Roman"/>
          <w:sz w:val="24"/>
          <w:szCs w:val="24"/>
          <w:lang w:eastAsia="en-NZ"/>
        </w:rPr>
        <w:t xml:space="preserve"> </w:t>
      </w:r>
      <w:r w:rsidR="006A049D" w:rsidRPr="007C16BF">
        <w:rPr>
          <w:rFonts w:ascii="Times New Roman" w:eastAsia="Times New Roman" w:hAnsi="Times New Roman" w:cs="Times New Roman"/>
          <w:sz w:val="24"/>
          <w:szCs w:val="24"/>
          <w:lang w:eastAsia="en-NZ"/>
        </w:rPr>
        <w:t>transfer</w:t>
      </w:r>
      <w:r w:rsidR="008746E0" w:rsidRPr="007C16BF">
        <w:rPr>
          <w:rFonts w:ascii="Times New Roman" w:eastAsia="Times New Roman" w:hAnsi="Times New Roman" w:cs="Times New Roman"/>
          <w:sz w:val="24"/>
          <w:szCs w:val="24"/>
          <w:lang w:eastAsia="en-NZ"/>
        </w:rPr>
        <w:t xml:space="preserve"> resources </w:t>
      </w:r>
      <w:r w:rsidR="006A049D" w:rsidRPr="007C16BF">
        <w:rPr>
          <w:rFonts w:ascii="Times New Roman" w:eastAsia="Times New Roman" w:hAnsi="Times New Roman" w:cs="Times New Roman"/>
          <w:sz w:val="24"/>
          <w:szCs w:val="24"/>
          <w:lang w:eastAsia="en-NZ"/>
        </w:rPr>
        <w:t>between generations</w:t>
      </w:r>
      <w:r w:rsidR="00D70335" w:rsidRPr="007C16BF">
        <w:rPr>
          <w:rFonts w:ascii="Times New Roman" w:eastAsia="Times New Roman" w:hAnsi="Times New Roman" w:cs="Times New Roman"/>
          <w:sz w:val="24"/>
          <w:szCs w:val="24"/>
          <w:lang w:eastAsia="en-NZ"/>
        </w:rPr>
        <w:t>, even when they are fully funded from contemporaneous tax flows</w:t>
      </w:r>
      <w:r w:rsidR="006A049D" w:rsidRPr="007C16BF">
        <w:rPr>
          <w:rFonts w:ascii="Times New Roman" w:eastAsia="Times New Roman" w:hAnsi="Times New Roman" w:cs="Times New Roman"/>
          <w:sz w:val="24"/>
          <w:szCs w:val="24"/>
          <w:lang w:eastAsia="en-NZ"/>
        </w:rPr>
        <w:t xml:space="preserve">. </w:t>
      </w:r>
    </w:p>
    <w:p w:rsidR="004C2B6A" w:rsidRPr="007C16BF" w:rsidRDefault="004C2B6A" w:rsidP="00F267E3">
      <w:pPr>
        <w:rPr>
          <w:rFonts w:ascii="Times New Roman" w:eastAsia="Times New Roman" w:hAnsi="Times New Roman" w:cs="Times New Roman"/>
          <w:sz w:val="24"/>
          <w:szCs w:val="24"/>
          <w:lang w:eastAsia="en-NZ"/>
        </w:rPr>
      </w:pPr>
    </w:p>
    <w:p w:rsidR="00266DA5" w:rsidRPr="007C16BF" w:rsidRDefault="00767EA5" w:rsidP="00F267E3">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Paul </w:t>
      </w:r>
      <w:r w:rsidR="0025174A" w:rsidRPr="007C16BF">
        <w:rPr>
          <w:rFonts w:ascii="Times New Roman" w:eastAsia="Times New Roman" w:hAnsi="Times New Roman" w:cs="Times New Roman"/>
          <w:sz w:val="24"/>
          <w:szCs w:val="24"/>
          <w:lang w:eastAsia="en-NZ"/>
        </w:rPr>
        <w:t xml:space="preserve">Samuelson </w:t>
      </w:r>
      <w:r w:rsidR="00C05980">
        <w:rPr>
          <w:rFonts w:ascii="Times New Roman" w:eastAsia="Times New Roman" w:hAnsi="Times New Roman" w:cs="Times New Roman"/>
          <w:sz w:val="24"/>
          <w:szCs w:val="24"/>
          <w:lang w:eastAsia="en-NZ"/>
        </w:rPr>
        <w:t xml:space="preserve">(1958) </w:t>
      </w:r>
      <w:r w:rsidR="0025174A" w:rsidRPr="007C16BF">
        <w:rPr>
          <w:rFonts w:ascii="Times New Roman" w:eastAsia="Times New Roman" w:hAnsi="Times New Roman" w:cs="Times New Roman"/>
          <w:sz w:val="24"/>
          <w:szCs w:val="24"/>
          <w:lang w:eastAsia="en-NZ"/>
        </w:rPr>
        <w:t>and Peter Diamond</w:t>
      </w:r>
      <w:r w:rsidR="008746E0" w:rsidRPr="007C16BF">
        <w:rPr>
          <w:rFonts w:ascii="Times New Roman" w:eastAsia="Times New Roman" w:hAnsi="Times New Roman" w:cs="Times New Roman"/>
          <w:sz w:val="24"/>
          <w:szCs w:val="24"/>
          <w:lang w:eastAsia="en-NZ"/>
        </w:rPr>
        <w:t xml:space="preserve"> </w:t>
      </w:r>
      <w:r w:rsidR="00C05980">
        <w:rPr>
          <w:rFonts w:ascii="Times New Roman" w:eastAsia="Times New Roman" w:hAnsi="Times New Roman" w:cs="Times New Roman"/>
          <w:sz w:val="24"/>
          <w:szCs w:val="24"/>
          <w:lang w:eastAsia="en-NZ"/>
        </w:rPr>
        <w:t xml:space="preserve">(1965) </w:t>
      </w:r>
      <w:r w:rsidR="008746E0" w:rsidRPr="007C16BF">
        <w:rPr>
          <w:rFonts w:ascii="Times New Roman" w:eastAsia="Times New Roman" w:hAnsi="Times New Roman" w:cs="Times New Roman"/>
          <w:sz w:val="24"/>
          <w:szCs w:val="24"/>
          <w:lang w:eastAsia="en-NZ"/>
        </w:rPr>
        <w:t>provided the key insights</w:t>
      </w:r>
      <w:r w:rsidR="0025174A" w:rsidRPr="007C16BF">
        <w:rPr>
          <w:rFonts w:ascii="Times New Roman" w:eastAsia="Times New Roman" w:hAnsi="Times New Roman" w:cs="Times New Roman"/>
          <w:sz w:val="24"/>
          <w:szCs w:val="24"/>
          <w:lang w:eastAsia="en-NZ"/>
        </w:rPr>
        <w:t xml:space="preserve">. </w:t>
      </w:r>
      <w:r w:rsidR="008746E0" w:rsidRPr="007C16BF">
        <w:rPr>
          <w:rFonts w:ascii="Times New Roman" w:eastAsia="Times New Roman" w:hAnsi="Times New Roman" w:cs="Times New Roman"/>
          <w:sz w:val="24"/>
          <w:szCs w:val="24"/>
          <w:lang w:eastAsia="en-NZ"/>
        </w:rPr>
        <w:t>A</w:t>
      </w:r>
      <w:r w:rsidR="00B22AC1" w:rsidRPr="007C16BF">
        <w:rPr>
          <w:rFonts w:ascii="Times New Roman" w:eastAsia="Times New Roman" w:hAnsi="Times New Roman" w:cs="Times New Roman"/>
          <w:sz w:val="24"/>
          <w:szCs w:val="24"/>
          <w:lang w:eastAsia="en-NZ"/>
        </w:rPr>
        <w:t xml:space="preserve"> programme </w:t>
      </w:r>
      <w:r w:rsidR="008746E0" w:rsidRPr="007C16BF">
        <w:rPr>
          <w:rFonts w:ascii="Times New Roman" w:eastAsia="Times New Roman" w:hAnsi="Times New Roman" w:cs="Times New Roman"/>
          <w:sz w:val="24"/>
          <w:szCs w:val="24"/>
          <w:lang w:eastAsia="en-NZ"/>
        </w:rPr>
        <w:t xml:space="preserve">such as New Zealand Superannuation that provides benefits to people whose </w:t>
      </w:r>
      <w:r w:rsidR="00B22AC1" w:rsidRPr="007C16BF">
        <w:rPr>
          <w:rFonts w:ascii="Times New Roman" w:eastAsia="Times New Roman" w:hAnsi="Times New Roman" w:cs="Times New Roman"/>
          <w:sz w:val="24"/>
          <w:szCs w:val="24"/>
          <w:lang w:eastAsia="en-NZ"/>
        </w:rPr>
        <w:t>average age is much older than the average age of taxpayers</w:t>
      </w:r>
      <w:r w:rsidR="008746E0" w:rsidRPr="007C16BF">
        <w:rPr>
          <w:rFonts w:ascii="Times New Roman" w:eastAsia="Times New Roman" w:hAnsi="Times New Roman" w:cs="Times New Roman"/>
          <w:sz w:val="24"/>
          <w:szCs w:val="24"/>
          <w:lang w:eastAsia="en-NZ"/>
        </w:rPr>
        <w:t xml:space="preserve"> can be </w:t>
      </w:r>
      <w:r w:rsidR="00B22AC1" w:rsidRPr="007C16BF">
        <w:rPr>
          <w:rFonts w:ascii="Times New Roman" w:eastAsia="Times New Roman" w:hAnsi="Times New Roman" w:cs="Times New Roman"/>
          <w:sz w:val="24"/>
          <w:szCs w:val="24"/>
          <w:lang w:eastAsia="en-NZ"/>
        </w:rPr>
        <w:t>fund</w:t>
      </w:r>
      <w:r w:rsidR="008746E0" w:rsidRPr="007C16BF">
        <w:rPr>
          <w:rFonts w:ascii="Times New Roman" w:eastAsia="Times New Roman" w:hAnsi="Times New Roman" w:cs="Times New Roman"/>
          <w:sz w:val="24"/>
          <w:szCs w:val="24"/>
          <w:lang w:eastAsia="en-NZ"/>
        </w:rPr>
        <w:t>ed</w:t>
      </w:r>
      <w:r w:rsidR="00B22AC1" w:rsidRPr="007C16BF">
        <w:rPr>
          <w:rFonts w:ascii="Times New Roman" w:eastAsia="Times New Roman" w:hAnsi="Times New Roman" w:cs="Times New Roman"/>
          <w:sz w:val="24"/>
          <w:szCs w:val="24"/>
          <w:lang w:eastAsia="en-NZ"/>
        </w:rPr>
        <w:t xml:space="preserve"> in two ways. </w:t>
      </w:r>
      <w:r w:rsidR="008746E0" w:rsidRPr="007C16BF">
        <w:rPr>
          <w:rFonts w:ascii="Times New Roman" w:eastAsia="Times New Roman" w:hAnsi="Times New Roman" w:cs="Times New Roman"/>
          <w:sz w:val="24"/>
          <w:szCs w:val="24"/>
          <w:lang w:eastAsia="en-NZ"/>
        </w:rPr>
        <w:t xml:space="preserve">If </w:t>
      </w:r>
      <w:r w:rsidR="006A049D" w:rsidRPr="007C16BF">
        <w:rPr>
          <w:rFonts w:ascii="Times New Roman" w:eastAsia="Times New Roman" w:hAnsi="Times New Roman" w:cs="Times New Roman"/>
          <w:sz w:val="24"/>
          <w:szCs w:val="24"/>
          <w:lang w:eastAsia="en-NZ"/>
        </w:rPr>
        <w:t xml:space="preserve">it </w:t>
      </w:r>
      <w:r w:rsidR="00B22AC1" w:rsidRPr="007C16BF">
        <w:rPr>
          <w:rFonts w:ascii="Times New Roman" w:eastAsia="Times New Roman" w:hAnsi="Times New Roman" w:cs="Times New Roman"/>
          <w:sz w:val="24"/>
          <w:szCs w:val="24"/>
          <w:lang w:eastAsia="en-NZ"/>
        </w:rPr>
        <w:t xml:space="preserve">is funded on a pay-as-you-go basis, taxes are raised each year and transferred directly to the recipients. </w:t>
      </w:r>
      <w:r w:rsidR="008746E0" w:rsidRPr="007C16BF">
        <w:rPr>
          <w:rFonts w:ascii="Times New Roman" w:eastAsia="Times New Roman" w:hAnsi="Times New Roman" w:cs="Times New Roman"/>
          <w:sz w:val="24"/>
          <w:szCs w:val="24"/>
          <w:lang w:eastAsia="en-NZ"/>
        </w:rPr>
        <w:t>I</w:t>
      </w:r>
      <w:r w:rsidR="00B22AC1" w:rsidRPr="007C16BF">
        <w:rPr>
          <w:rFonts w:ascii="Times New Roman" w:eastAsia="Times New Roman" w:hAnsi="Times New Roman" w:cs="Times New Roman"/>
          <w:sz w:val="24"/>
          <w:szCs w:val="24"/>
          <w:lang w:eastAsia="en-NZ"/>
        </w:rPr>
        <w:t>f it is funded on a</w:t>
      </w:r>
      <w:r w:rsidR="006A049D" w:rsidRPr="007C16BF">
        <w:rPr>
          <w:rFonts w:ascii="Times New Roman" w:eastAsia="Times New Roman" w:hAnsi="Times New Roman" w:cs="Times New Roman"/>
          <w:sz w:val="24"/>
          <w:szCs w:val="24"/>
          <w:lang w:eastAsia="en-NZ"/>
        </w:rPr>
        <w:t xml:space="preserve"> </w:t>
      </w:r>
      <w:r w:rsidR="00B22AC1" w:rsidRPr="007C16BF">
        <w:rPr>
          <w:rFonts w:ascii="Times New Roman" w:eastAsia="Times New Roman" w:hAnsi="Times New Roman" w:cs="Times New Roman"/>
          <w:sz w:val="24"/>
          <w:szCs w:val="24"/>
          <w:lang w:eastAsia="en-NZ"/>
        </w:rPr>
        <w:t xml:space="preserve">save-as-you-go basis, taxes paid by </w:t>
      </w:r>
      <w:r w:rsidR="008746E0" w:rsidRPr="007C16BF">
        <w:rPr>
          <w:rFonts w:ascii="Times New Roman" w:eastAsia="Times New Roman" w:hAnsi="Times New Roman" w:cs="Times New Roman"/>
          <w:sz w:val="24"/>
          <w:szCs w:val="24"/>
          <w:lang w:eastAsia="en-NZ"/>
        </w:rPr>
        <w:t xml:space="preserve">working-age cohorts are </w:t>
      </w:r>
      <w:r w:rsidR="00B22AC1" w:rsidRPr="007C16BF">
        <w:rPr>
          <w:rFonts w:ascii="Times New Roman" w:eastAsia="Times New Roman" w:hAnsi="Times New Roman" w:cs="Times New Roman"/>
          <w:sz w:val="24"/>
          <w:szCs w:val="24"/>
          <w:lang w:eastAsia="en-NZ"/>
        </w:rPr>
        <w:t>collected and placed in a fund such as the New Zealand Superannuation Fund and accumulate</w:t>
      </w:r>
      <w:r w:rsidR="008746E0" w:rsidRPr="007C16BF">
        <w:rPr>
          <w:rFonts w:ascii="Times New Roman" w:eastAsia="Times New Roman" w:hAnsi="Times New Roman" w:cs="Times New Roman"/>
          <w:sz w:val="24"/>
          <w:szCs w:val="24"/>
          <w:lang w:eastAsia="en-NZ"/>
        </w:rPr>
        <w:t>d</w:t>
      </w:r>
      <w:r w:rsidR="00B22AC1" w:rsidRPr="007C16BF">
        <w:rPr>
          <w:rFonts w:ascii="Times New Roman" w:eastAsia="Times New Roman" w:hAnsi="Times New Roman" w:cs="Times New Roman"/>
          <w:sz w:val="24"/>
          <w:szCs w:val="24"/>
          <w:lang w:eastAsia="en-NZ"/>
        </w:rPr>
        <w:t xml:space="preserve"> over time. </w:t>
      </w:r>
      <w:r w:rsidR="008746E0" w:rsidRPr="007C16BF">
        <w:rPr>
          <w:rFonts w:ascii="Times New Roman" w:eastAsia="Times New Roman" w:hAnsi="Times New Roman" w:cs="Times New Roman"/>
          <w:sz w:val="24"/>
          <w:szCs w:val="24"/>
          <w:lang w:eastAsia="en-NZ"/>
        </w:rPr>
        <w:t>T</w:t>
      </w:r>
      <w:r w:rsidR="00B22AC1" w:rsidRPr="007C16BF">
        <w:rPr>
          <w:rFonts w:ascii="Times New Roman" w:eastAsia="Times New Roman" w:hAnsi="Times New Roman" w:cs="Times New Roman"/>
          <w:sz w:val="24"/>
          <w:szCs w:val="24"/>
          <w:lang w:eastAsia="en-NZ"/>
        </w:rPr>
        <w:t xml:space="preserve">he </w:t>
      </w:r>
      <w:r w:rsidR="008746E0" w:rsidRPr="007C16BF">
        <w:rPr>
          <w:rFonts w:ascii="Times New Roman" w:eastAsia="Times New Roman" w:hAnsi="Times New Roman" w:cs="Times New Roman"/>
          <w:sz w:val="24"/>
          <w:szCs w:val="24"/>
          <w:lang w:eastAsia="en-NZ"/>
        </w:rPr>
        <w:t xml:space="preserve">pensions received by these </w:t>
      </w:r>
      <w:r w:rsidR="00B22AC1" w:rsidRPr="007C16BF">
        <w:rPr>
          <w:rFonts w:ascii="Times New Roman" w:eastAsia="Times New Roman" w:hAnsi="Times New Roman" w:cs="Times New Roman"/>
          <w:sz w:val="24"/>
          <w:szCs w:val="24"/>
          <w:lang w:eastAsia="en-NZ"/>
        </w:rPr>
        <w:t>cohort</w:t>
      </w:r>
      <w:r w:rsidR="008746E0" w:rsidRPr="007C16BF">
        <w:rPr>
          <w:rFonts w:ascii="Times New Roman" w:eastAsia="Times New Roman" w:hAnsi="Times New Roman" w:cs="Times New Roman"/>
          <w:sz w:val="24"/>
          <w:szCs w:val="24"/>
          <w:lang w:eastAsia="en-NZ"/>
        </w:rPr>
        <w:t>s</w:t>
      </w:r>
      <w:r w:rsidR="00B22AC1" w:rsidRPr="007C16BF">
        <w:rPr>
          <w:rFonts w:ascii="Times New Roman" w:eastAsia="Times New Roman" w:hAnsi="Times New Roman" w:cs="Times New Roman"/>
          <w:sz w:val="24"/>
          <w:szCs w:val="24"/>
          <w:lang w:eastAsia="en-NZ"/>
        </w:rPr>
        <w:t xml:space="preserve"> </w:t>
      </w:r>
      <w:r w:rsidR="008746E0" w:rsidRPr="007C16BF">
        <w:rPr>
          <w:rFonts w:ascii="Times New Roman" w:eastAsia="Times New Roman" w:hAnsi="Times New Roman" w:cs="Times New Roman"/>
          <w:sz w:val="24"/>
          <w:szCs w:val="24"/>
          <w:lang w:eastAsia="en-NZ"/>
        </w:rPr>
        <w:t xml:space="preserve">are </w:t>
      </w:r>
      <w:r w:rsidR="00B22AC1" w:rsidRPr="007C16BF">
        <w:rPr>
          <w:rFonts w:ascii="Times New Roman" w:eastAsia="Times New Roman" w:hAnsi="Times New Roman" w:cs="Times New Roman"/>
          <w:sz w:val="24"/>
          <w:szCs w:val="24"/>
          <w:lang w:eastAsia="en-NZ"/>
        </w:rPr>
        <w:t xml:space="preserve">paid out of the accumulated funds. Diamond showed that </w:t>
      </w:r>
      <w:r w:rsidR="008746E0" w:rsidRPr="007C16BF">
        <w:rPr>
          <w:rFonts w:ascii="Times New Roman" w:eastAsia="Times New Roman" w:hAnsi="Times New Roman" w:cs="Times New Roman"/>
          <w:sz w:val="24"/>
          <w:szCs w:val="24"/>
          <w:lang w:eastAsia="en-NZ"/>
        </w:rPr>
        <w:t xml:space="preserve">when </w:t>
      </w:r>
      <w:r w:rsidR="00B22AC1" w:rsidRPr="007C16BF">
        <w:rPr>
          <w:rFonts w:ascii="Times New Roman" w:eastAsia="Times New Roman" w:hAnsi="Times New Roman" w:cs="Times New Roman"/>
          <w:sz w:val="24"/>
          <w:szCs w:val="24"/>
          <w:lang w:eastAsia="en-NZ"/>
        </w:rPr>
        <w:t>the rate of return to capital exceeds the growth rate of the economy</w:t>
      </w:r>
      <w:r w:rsidR="00853065" w:rsidRPr="007C16BF">
        <w:rPr>
          <w:rFonts w:ascii="Times New Roman" w:eastAsia="Times New Roman" w:hAnsi="Times New Roman" w:cs="Times New Roman"/>
          <w:sz w:val="24"/>
          <w:szCs w:val="24"/>
          <w:lang w:eastAsia="en-NZ"/>
        </w:rPr>
        <w:t xml:space="preserve">, </w:t>
      </w:r>
      <w:r w:rsidR="00B22AC1" w:rsidRPr="007C16BF">
        <w:rPr>
          <w:rFonts w:ascii="Times New Roman" w:eastAsia="Times New Roman" w:hAnsi="Times New Roman" w:cs="Times New Roman"/>
          <w:sz w:val="24"/>
          <w:szCs w:val="24"/>
          <w:lang w:eastAsia="en-NZ"/>
        </w:rPr>
        <w:t xml:space="preserve"> </w:t>
      </w:r>
      <w:r w:rsidR="00853065" w:rsidRPr="007C16BF">
        <w:rPr>
          <w:rFonts w:ascii="Times New Roman" w:eastAsia="Times New Roman" w:hAnsi="Times New Roman" w:cs="Times New Roman"/>
          <w:sz w:val="24"/>
          <w:szCs w:val="24"/>
          <w:lang w:eastAsia="en-NZ"/>
        </w:rPr>
        <w:t xml:space="preserve">a pay-as-you-go </w:t>
      </w:r>
      <w:r w:rsidR="00B22AC1" w:rsidRPr="007C16BF">
        <w:rPr>
          <w:rFonts w:ascii="Times New Roman" w:eastAsia="Times New Roman" w:hAnsi="Times New Roman" w:cs="Times New Roman"/>
          <w:sz w:val="24"/>
          <w:szCs w:val="24"/>
          <w:lang w:eastAsia="en-NZ"/>
        </w:rPr>
        <w:t>fund</w:t>
      </w:r>
      <w:r w:rsidR="00853065" w:rsidRPr="007C16BF">
        <w:rPr>
          <w:rFonts w:ascii="Times New Roman" w:eastAsia="Times New Roman" w:hAnsi="Times New Roman" w:cs="Times New Roman"/>
          <w:sz w:val="24"/>
          <w:szCs w:val="24"/>
          <w:lang w:eastAsia="en-NZ"/>
        </w:rPr>
        <w:t>ed</w:t>
      </w:r>
      <w:r w:rsidR="00B22AC1" w:rsidRPr="007C16BF">
        <w:rPr>
          <w:rFonts w:ascii="Times New Roman" w:eastAsia="Times New Roman" w:hAnsi="Times New Roman" w:cs="Times New Roman"/>
          <w:sz w:val="24"/>
          <w:szCs w:val="24"/>
          <w:lang w:eastAsia="en-NZ"/>
        </w:rPr>
        <w:t xml:space="preserve"> pension programme imposes large opportunity cost</w:t>
      </w:r>
      <w:r w:rsidR="00853065" w:rsidRPr="007C16BF">
        <w:rPr>
          <w:rFonts w:ascii="Times New Roman" w:eastAsia="Times New Roman" w:hAnsi="Times New Roman" w:cs="Times New Roman"/>
          <w:sz w:val="24"/>
          <w:szCs w:val="24"/>
          <w:lang w:eastAsia="en-NZ"/>
        </w:rPr>
        <w:t>s</w:t>
      </w:r>
      <w:r w:rsidR="00B22AC1" w:rsidRPr="007C16BF">
        <w:rPr>
          <w:rFonts w:ascii="Times New Roman" w:eastAsia="Times New Roman" w:hAnsi="Times New Roman" w:cs="Times New Roman"/>
          <w:sz w:val="24"/>
          <w:szCs w:val="24"/>
          <w:lang w:eastAsia="en-NZ"/>
        </w:rPr>
        <w:t xml:space="preserve"> on all but the first generation of recipients</w:t>
      </w:r>
      <w:r w:rsidR="00853065" w:rsidRPr="007C16BF">
        <w:rPr>
          <w:rFonts w:ascii="Times New Roman" w:eastAsia="Times New Roman" w:hAnsi="Times New Roman" w:cs="Times New Roman"/>
          <w:sz w:val="24"/>
          <w:szCs w:val="24"/>
          <w:lang w:eastAsia="en-NZ"/>
        </w:rPr>
        <w:t xml:space="preserve">, as these </w:t>
      </w:r>
      <w:r w:rsidR="00B22AC1" w:rsidRPr="007C16BF">
        <w:rPr>
          <w:rFonts w:ascii="Times New Roman" w:eastAsia="Times New Roman" w:hAnsi="Times New Roman" w:cs="Times New Roman"/>
          <w:sz w:val="24"/>
          <w:szCs w:val="24"/>
          <w:lang w:eastAsia="en-NZ"/>
        </w:rPr>
        <w:t xml:space="preserve">generations </w:t>
      </w:r>
      <w:r w:rsidR="00853065" w:rsidRPr="007C16BF">
        <w:rPr>
          <w:rFonts w:ascii="Times New Roman" w:eastAsia="Times New Roman" w:hAnsi="Times New Roman" w:cs="Times New Roman"/>
          <w:sz w:val="24"/>
          <w:szCs w:val="24"/>
          <w:lang w:eastAsia="en-NZ"/>
        </w:rPr>
        <w:t xml:space="preserve">could </w:t>
      </w:r>
      <w:r w:rsidR="00B22AC1" w:rsidRPr="007C16BF">
        <w:rPr>
          <w:rFonts w:ascii="Times New Roman" w:eastAsia="Times New Roman" w:hAnsi="Times New Roman" w:cs="Times New Roman"/>
          <w:sz w:val="24"/>
          <w:szCs w:val="24"/>
          <w:lang w:eastAsia="en-NZ"/>
        </w:rPr>
        <w:t xml:space="preserve">provide </w:t>
      </w:r>
      <w:r w:rsidR="00075334" w:rsidRPr="007C16BF">
        <w:rPr>
          <w:rFonts w:ascii="Times New Roman" w:eastAsia="Times New Roman" w:hAnsi="Times New Roman" w:cs="Times New Roman"/>
          <w:sz w:val="24"/>
          <w:szCs w:val="24"/>
          <w:lang w:eastAsia="en-NZ"/>
        </w:rPr>
        <w:t xml:space="preserve">themselves with pensions </w:t>
      </w:r>
      <w:r w:rsidR="00853065" w:rsidRPr="007C16BF">
        <w:rPr>
          <w:rFonts w:ascii="Times New Roman" w:eastAsia="Times New Roman" w:hAnsi="Times New Roman" w:cs="Times New Roman"/>
          <w:sz w:val="24"/>
          <w:szCs w:val="24"/>
          <w:lang w:eastAsia="en-NZ"/>
        </w:rPr>
        <w:t xml:space="preserve">more </w:t>
      </w:r>
      <w:r w:rsidR="00853065" w:rsidRPr="007C16BF">
        <w:rPr>
          <w:rFonts w:ascii="Times New Roman" w:eastAsia="Times New Roman" w:hAnsi="Times New Roman" w:cs="Times New Roman"/>
          <w:sz w:val="24"/>
          <w:szCs w:val="24"/>
          <w:lang w:eastAsia="en-NZ"/>
        </w:rPr>
        <w:lastRenderedPageBreak/>
        <w:t xml:space="preserve">cheaply </w:t>
      </w:r>
      <w:r w:rsidR="00B22AC1" w:rsidRPr="007C16BF">
        <w:rPr>
          <w:rFonts w:ascii="Times New Roman" w:eastAsia="Times New Roman" w:hAnsi="Times New Roman" w:cs="Times New Roman"/>
          <w:sz w:val="24"/>
          <w:szCs w:val="24"/>
          <w:lang w:eastAsia="en-NZ"/>
        </w:rPr>
        <w:t xml:space="preserve">by </w:t>
      </w:r>
      <w:r w:rsidR="00853065" w:rsidRPr="007C16BF">
        <w:rPr>
          <w:rFonts w:ascii="Times New Roman" w:eastAsia="Times New Roman" w:hAnsi="Times New Roman" w:cs="Times New Roman"/>
          <w:sz w:val="24"/>
          <w:szCs w:val="24"/>
          <w:lang w:eastAsia="en-NZ"/>
        </w:rPr>
        <w:t xml:space="preserve">accumulating assets in </w:t>
      </w:r>
      <w:r w:rsidR="00B22AC1" w:rsidRPr="007C16BF">
        <w:rPr>
          <w:rFonts w:ascii="Times New Roman" w:eastAsia="Times New Roman" w:hAnsi="Times New Roman" w:cs="Times New Roman"/>
          <w:sz w:val="24"/>
          <w:szCs w:val="24"/>
          <w:lang w:eastAsia="en-NZ"/>
        </w:rPr>
        <w:t xml:space="preserve">a </w:t>
      </w:r>
      <w:r w:rsidR="00075334" w:rsidRPr="007C16BF">
        <w:rPr>
          <w:rFonts w:ascii="Times New Roman" w:eastAsia="Times New Roman" w:hAnsi="Times New Roman" w:cs="Times New Roman"/>
          <w:sz w:val="24"/>
          <w:szCs w:val="24"/>
          <w:lang w:eastAsia="en-NZ"/>
        </w:rPr>
        <w:t xml:space="preserve">Government </w:t>
      </w:r>
      <w:r w:rsidR="00B22AC1" w:rsidRPr="007C16BF">
        <w:rPr>
          <w:rFonts w:ascii="Times New Roman" w:eastAsia="Times New Roman" w:hAnsi="Times New Roman" w:cs="Times New Roman"/>
          <w:sz w:val="24"/>
          <w:szCs w:val="24"/>
          <w:lang w:eastAsia="en-NZ"/>
        </w:rPr>
        <w:t>fund</w:t>
      </w:r>
      <w:r w:rsidR="00075334" w:rsidRPr="007C16BF">
        <w:rPr>
          <w:rFonts w:ascii="Times New Roman" w:eastAsia="Times New Roman" w:hAnsi="Times New Roman" w:cs="Times New Roman"/>
          <w:sz w:val="24"/>
          <w:szCs w:val="24"/>
          <w:lang w:eastAsia="en-NZ"/>
        </w:rPr>
        <w:t>.</w:t>
      </w:r>
      <w:r w:rsidR="00B22AC1" w:rsidRPr="007C16BF">
        <w:rPr>
          <w:rFonts w:ascii="Times New Roman" w:eastAsia="Times New Roman" w:hAnsi="Times New Roman" w:cs="Times New Roman"/>
          <w:sz w:val="24"/>
          <w:szCs w:val="24"/>
          <w:lang w:eastAsia="en-NZ"/>
        </w:rPr>
        <w:t xml:space="preserve"> The </w:t>
      </w:r>
      <w:r w:rsidR="00075334" w:rsidRPr="007C16BF">
        <w:rPr>
          <w:rFonts w:ascii="Times New Roman" w:eastAsia="Times New Roman" w:hAnsi="Times New Roman" w:cs="Times New Roman"/>
          <w:sz w:val="24"/>
          <w:szCs w:val="24"/>
          <w:lang w:eastAsia="en-NZ"/>
        </w:rPr>
        <w:t xml:space="preserve">saving </w:t>
      </w:r>
      <w:r w:rsidR="00266DA5" w:rsidRPr="007C16BF">
        <w:rPr>
          <w:rFonts w:ascii="Times New Roman" w:eastAsia="Times New Roman" w:hAnsi="Times New Roman" w:cs="Times New Roman"/>
          <w:sz w:val="24"/>
          <w:szCs w:val="24"/>
          <w:lang w:eastAsia="en-NZ"/>
        </w:rPr>
        <w:t>depend</w:t>
      </w:r>
      <w:r w:rsidR="00075334" w:rsidRPr="007C16BF">
        <w:rPr>
          <w:rFonts w:ascii="Times New Roman" w:eastAsia="Times New Roman" w:hAnsi="Times New Roman" w:cs="Times New Roman"/>
          <w:sz w:val="24"/>
          <w:szCs w:val="24"/>
          <w:lang w:eastAsia="en-NZ"/>
        </w:rPr>
        <w:t>s</w:t>
      </w:r>
      <w:r w:rsidR="00266DA5" w:rsidRPr="007C16BF">
        <w:rPr>
          <w:rFonts w:ascii="Times New Roman" w:eastAsia="Times New Roman" w:hAnsi="Times New Roman" w:cs="Times New Roman"/>
          <w:sz w:val="24"/>
          <w:szCs w:val="24"/>
          <w:lang w:eastAsia="en-NZ"/>
        </w:rPr>
        <w:t xml:space="preserve"> on the difference between the rate of return to capital and the growth rate of the economy</w:t>
      </w:r>
      <w:r w:rsidR="00853065" w:rsidRPr="007C16BF">
        <w:rPr>
          <w:rFonts w:ascii="Times New Roman" w:eastAsia="Times New Roman" w:hAnsi="Times New Roman" w:cs="Times New Roman"/>
          <w:sz w:val="24"/>
          <w:szCs w:val="24"/>
          <w:lang w:eastAsia="en-NZ"/>
        </w:rPr>
        <w:t xml:space="preserve">, but it is reasonable to expect that it is  </w:t>
      </w:r>
      <w:r w:rsidR="00846EB1" w:rsidRPr="007C16BF">
        <w:rPr>
          <w:rFonts w:ascii="Times New Roman" w:eastAsia="Times New Roman" w:hAnsi="Times New Roman" w:cs="Times New Roman"/>
          <w:sz w:val="24"/>
          <w:szCs w:val="24"/>
          <w:lang w:eastAsia="en-NZ"/>
        </w:rPr>
        <w:t xml:space="preserve">approximately </w:t>
      </w:r>
      <w:r w:rsidR="00CB0C9A" w:rsidRPr="007C16BF">
        <w:rPr>
          <w:rFonts w:ascii="Times New Roman" w:eastAsia="Times New Roman" w:hAnsi="Times New Roman" w:cs="Times New Roman"/>
          <w:sz w:val="24"/>
          <w:szCs w:val="24"/>
          <w:lang w:eastAsia="en-NZ"/>
        </w:rPr>
        <w:t xml:space="preserve">twice as </w:t>
      </w:r>
      <w:r w:rsidR="00853065" w:rsidRPr="007C16BF">
        <w:rPr>
          <w:rFonts w:ascii="Times New Roman" w:eastAsia="Times New Roman" w:hAnsi="Times New Roman" w:cs="Times New Roman"/>
          <w:sz w:val="24"/>
          <w:szCs w:val="24"/>
          <w:lang w:eastAsia="en-NZ"/>
        </w:rPr>
        <w:t xml:space="preserve">expensive </w:t>
      </w:r>
      <w:r w:rsidR="00CB0C9A" w:rsidRPr="007C16BF">
        <w:rPr>
          <w:rFonts w:ascii="Times New Roman" w:eastAsia="Times New Roman" w:hAnsi="Times New Roman" w:cs="Times New Roman"/>
          <w:sz w:val="24"/>
          <w:szCs w:val="24"/>
          <w:lang w:eastAsia="en-NZ"/>
        </w:rPr>
        <w:t xml:space="preserve">to fund pensions </w:t>
      </w:r>
      <w:r w:rsidR="00846EB1" w:rsidRPr="007C16BF">
        <w:rPr>
          <w:rFonts w:ascii="Times New Roman" w:eastAsia="Times New Roman" w:hAnsi="Times New Roman" w:cs="Times New Roman"/>
          <w:sz w:val="24"/>
          <w:szCs w:val="24"/>
          <w:lang w:eastAsia="en-NZ"/>
        </w:rPr>
        <w:t xml:space="preserve">on a pay-as-you-go basis </w:t>
      </w:r>
      <w:r w:rsidR="00CB0C9A" w:rsidRPr="007C16BF">
        <w:rPr>
          <w:rFonts w:ascii="Times New Roman" w:eastAsia="Times New Roman" w:hAnsi="Times New Roman" w:cs="Times New Roman"/>
          <w:sz w:val="24"/>
          <w:szCs w:val="24"/>
          <w:lang w:eastAsia="en-NZ"/>
        </w:rPr>
        <w:t>as on a save-as-you-go basis</w:t>
      </w:r>
      <w:r w:rsidR="00846EB1" w:rsidRPr="007C16BF">
        <w:rPr>
          <w:rFonts w:ascii="Times New Roman" w:eastAsia="Times New Roman" w:hAnsi="Times New Roman" w:cs="Times New Roman"/>
          <w:sz w:val="24"/>
          <w:szCs w:val="24"/>
          <w:lang w:eastAsia="en-NZ"/>
        </w:rPr>
        <w:t xml:space="preserve">. </w:t>
      </w:r>
      <w:r w:rsidR="00853065" w:rsidRPr="007C16BF">
        <w:rPr>
          <w:rFonts w:ascii="Times New Roman" w:eastAsia="Times New Roman" w:hAnsi="Times New Roman" w:cs="Times New Roman"/>
          <w:sz w:val="24"/>
          <w:szCs w:val="24"/>
          <w:lang w:eastAsia="en-NZ"/>
        </w:rPr>
        <w:t>Currently, t</w:t>
      </w:r>
      <w:r w:rsidR="00846EB1" w:rsidRPr="007C16BF">
        <w:rPr>
          <w:rFonts w:ascii="Times New Roman" w:eastAsia="Times New Roman" w:hAnsi="Times New Roman" w:cs="Times New Roman"/>
          <w:sz w:val="24"/>
          <w:szCs w:val="24"/>
          <w:lang w:eastAsia="en-NZ"/>
        </w:rPr>
        <w:t xml:space="preserve">his </w:t>
      </w:r>
      <w:r w:rsidR="00853065" w:rsidRPr="007C16BF">
        <w:rPr>
          <w:rFonts w:ascii="Times New Roman" w:eastAsia="Times New Roman" w:hAnsi="Times New Roman" w:cs="Times New Roman"/>
          <w:sz w:val="24"/>
          <w:szCs w:val="24"/>
          <w:lang w:eastAsia="en-NZ"/>
        </w:rPr>
        <w:t xml:space="preserve">difference </w:t>
      </w:r>
      <w:r w:rsidR="00846EB1" w:rsidRPr="007C16BF">
        <w:rPr>
          <w:rFonts w:ascii="Times New Roman" w:eastAsia="Times New Roman" w:hAnsi="Times New Roman" w:cs="Times New Roman"/>
          <w:sz w:val="24"/>
          <w:szCs w:val="24"/>
          <w:lang w:eastAsia="en-NZ"/>
        </w:rPr>
        <w:t xml:space="preserve">is </w:t>
      </w:r>
      <w:r w:rsidR="00CB0C9A" w:rsidRPr="007C16BF">
        <w:rPr>
          <w:rFonts w:ascii="Times New Roman" w:eastAsia="Times New Roman" w:hAnsi="Times New Roman" w:cs="Times New Roman"/>
          <w:sz w:val="24"/>
          <w:szCs w:val="24"/>
          <w:lang w:eastAsia="en-NZ"/>
        </w:rPr>
        <w:t>perhaps $6</w:t>
      </w:r>
      <w:r w:rsidR="007C3A85" w:rsidRPr="007C16BF">
        <w:rPr>
          <w:rFonts w:ascii="Times New Roman" w:eastAsia="Times New Roman" w:hAnsi="Times New Roman" w:cs="Times New Roman"/>
          <w:sz w:val="24"/>
          <w:szCs w:val="24"/>
          <w:lang w:eastAsia="en-NZ"/>
        </w:rPr>
        <w:t xml:space="preserve"> </w:t>
      </w:r>
      <w:r w:rsidR="00CB0C9A" w:rsidRPr="007C16BF">
        <w:rPr>
          <w:rFonts w:ascii="Times New Roman" w:eastAsia="Times New Roman" w:hAnsi="Times New Roman" w:cs="Times New Roman"/>
          <w:sz w:val="24"/>
          <w:szCs w:val="24"/>
          <w:lang w:eastAsia="en-NZ"/>
        </w:rPr>
        <w:t>billion a year</w:t>
      </w:r>
      <w:r w:rsidR="00846EB1" w:rsidRPr="007C16BF">
        <w:rPr>
          <w:rFonts w:ascii="Times New Roman" w:eastAsia="Times New Roman" w:hAnsi="Times New Roman" w:cs="Times New Roman"/>
          <w:sz w:val="24"/>
          <w:szCs w:val="24"/>
          <w:lang w:eastAsia="en-NZ"/>
        </w:rPr>
        <w:t>, and the cost on future generations will be much higher.</w:t>
      </w:r>
      <w:r w:rsidR="007C16BF">
        <w:rPr>
          <w:rStyle w:val="EndnoteReference"/>
          <w:rFonts w:ascii="Times New Roman" w:eastAsia="Times New Roman" w:hAnsi="Times New Roman" w:cs="Times New Roman"/>
          <w:sz w:val="24"/>
          <w:szCs w:val="24"/>
          <w:lang w:eastAsia="en-NZ"/>
        </w:rPr>
        <w:endnoteReference w:id="3"/>
      </w:r>
      <w:r w:rsidR="00846EB1" w:rsidRPr="007C16BF">
        <w:rPr>
          <w:rFonts w:ascii="Times New Roman" w:eastAsia="Times New Roman" w:hAnsi="Times New Roman" w:cs="Times New Roman"/>
          <w:sz w:val="24"/>
          <w:szCs w:val="24"/>
          <w:lang w:eastAsia="en-NZ"/>
        </w:rPr>
        <w:t xml:space="preserve"> </w:t>
      </w:r>
    </w:p>
    <w:p w:rsidR="00D70335" w:rsidRPr="007C16BF" w:rsidRDefault="00D70335" w:rsidP="00266DA5">
      <w:pPr>
        <w:rPr>
          <w:rFonts w:ascii="Times New Roman" w:eastAsia="Times New Roman" w:hAnsi="Times New Roman" w:cs="Times New Roman"/>
          <w:sz w:val="24"/>
          <w:szCs w:val="24"/>
          <w:lang w:eastAsia="en-NZ"/>
        </w:rPr>
      </w:pPr>
    </w:p>
    <w:p w:rsidR="00266DA5" w:rsidRPr="007C16BF" w:rsidRDefault="004C2B6A" w:rsidP="00266DA5">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The easiest way to measure the opportunity cost of </w:t>
      </w:r>
      <w:r w:rsidR="00357777" w:rsidRPr="007C16BF">
        <w:rPr>
          <w:rFonts w:ascii="Times New Roman" w:eastAsia="Times New Roman" w:hAnsi="Times New Roman" w:cs="Times New Roman"/>
          <w:sz w:val="24"/>
          <w:szCs w:val="24"/>
          <w:lang w:eastAsia="en-NZ"/>
        </w:rPr>
        <w:t xml:space="preserve">pay-as-you-go funded </w:t>
      </w:r>
      <w:r w:rsidRPr="007C16BF">
        <w:rPr>
          <w:rFonts w:ascii="Times New Roman" w:eastAsia="Times New Roman" w:hAnsi="Times New Roman" w:cs="Times New Roman"/>
          <w:sz w:val="24"/>
          <w:szCs w:val="24"/>
          <w:lang w:eastAsia="en-NZ"/>
        </w:rPr>
        <w:t>superannuation programme</w:t>
      </w:r>
      <w:r w:rsidR="001E233F" w:rsidRPr="007C16BF">
        <w:rPr>
          <w:rFonts w:ascii="Times New Roman" w:eastAsia="Times New Roman" w:hAnsi="Times New Roman" w:cs="Times New Roman"/>
          <w:sz w:val="24"/>
          <w:szCs w:val="24"/>
          <w:lang w:eastAsia="en-NZ"/>
        </w:rPr>
        <w:t xml:space="preserve">s </w:t>
      </w:r>
      <w:r w:rsidRPr="007C16BF">
        <w:rPr>
          <w:rFonts w:ascii="Times New Roman" w:eastAsia="Times New Roman" w:hAnsi="Times New Roman" w:cs="Times New Roman"/>
          <w:sz w:val="24"/>
          <w:szCs w:val="24"/>
          <w:lang w:eastAsia="en-NZ"/>
        </w:rPr>
        <w:t xml:space="preserve">is to consider what happens when </w:t>
      </w:r>
      <w:r w:rsidR="001E233F" w:rsidRPr="007C16BF">
        <w:rPr>
          <w:rFonts w:ascii="Times New Roman" w:eastAsia="Times New Roman" w:hAnsi="Times New Roman" w:cs="Times New Roman"/>
          <w:sz w:val="24"/>
          <w:szCs w:val="24"/>
          <w:lang w:eastAsia="en-NZ"/>
        </w:rPr>
        <w:t xml:space="preserve">they are </w:t>
      </w:r>
      <w:r w:rsidRPr="007C16BF">
        <w:rPr>
          <w:rFonts w:ascii="Times New Roman" w:eastAsia="Times New Roman" w:hAnsi="Times New Roman" w:cs="Times New Roman"/>
          <w:sz w:val="24"/>
          <w:szCs w:val="24"/>
          <w:lang w:eastAsia="en-NZ"/>
        </w:rPr>
        <w:t xml:space="preserve">first introduced. </w:t>
      </w:r>
      <w:r w:rsidR="003E3ACE" w:rsidRPr="007C16BF">
        <w:rPr>
          <w:rFonts w:ascii="Times New Roman" w:eastAsia="Times New Roman" w:hAnsi="Times New Roman" w:cs="Times New Roman"/>
          <w:sz w:val="24"/>
          <w:szCs w:val="24"/>
          <w:lang w:eastAsia="en-NZ"/>
        </w:rPr>
        <w:t xml:space="preserve">With </w:t>
      </w:r>
      <w:r w:rsidR="00FA442C" w:rsidRPr="007C16BF">
        <w:rPr>
          <w:rFonts w:ascii="Times New Roman" w:eastAsia="Times New Roman" w:hAnsi="Times New Roman" w:cs="Times New Roman"/>
          <w:sz w:val="24"/>
          <w:szCs w:val="24"/>
          <w:lang w:eastAsia="en-NZ"/>
        </w:rPr>
        <w:t xml:space="preserve">pay-as-you-go </w:t>
      </w:r>
      <w:r w:rsidR="003E3ACE" w:rsidRPr="007C16BF">
        <w:rPr>
          <w:rFonts w:ascii="Times New Roman" w:eastAsia="Times New Roman" w:hAnsi="Times New Roman" w:cs="Times New Roman"/>
          <w:sz w:val="24"/>
          <w:szCs w:val="24"/>
          <w:lang w:eastAsia="en-NZ"/>
        </w:rPr>
        <w:t>funding</w:t>
      </w:r>
      <w:r w:rsidR="00FA442C" w:rsidRPr="007C16BF">
        <w:rPr>
          <w:rFonts w:ascii="Times New Roman" w:eastAsia="Times New Roman" w:hAnsi="Times New Roman" w:cs="Times New Roman"/>
          <w:sz w:val="24"/>
          <w:szCs w:val="24"/>
          <w:lang w:eastAsia="en-NZ"/>
        </w:rPr>
        <w:t>, t</w:t>
      </w:r>
      <w:r w:rsidRPr="007C16BF">
        <w:rPr>
          <w:rFonts w:ascii="Times New Roman" w:eastAsia="Times New Roman" w:hAnsi="Times New Roman" w:cs="Times New Roman"/>
          <w:sz w:val="24"/>
          <w:szCs w:val="24"/>
          <w:lang w:eastAsia="en-NZ"/>
        </w:rPr>
        <w:t xml:space="preserve">he first </w:t>
      </w:r>
      <w:r w:rsidR="00FA0E6E" w:rsidRPr="007C16BF">
        <w:rPr>
          <w:rFonts w:ascii="Times New Roman" w:eastAsia="Times New Roman" w:hAnsi="Times New Roman" w:cs="Times New Roman"/>
          <w:sz w:val="24"/>
          <w:szCs w:val="24"/>
          <w:lang w:eastAsia="en-NZ"/>
        </w:rPr>
        <w:t xml:space="preserve">working age </w:t>
      </w:r>
      <w:r w:rsidR="003E3ACE" w:rsidRPr="007C16BF">
        <w:rPr>
          <w:rFonts w:ascii="Times New Roman" w:eastAsia="Times New Roman" w:hAnsi="Times New Roman" w:cs="Times New Roman"/>
          <w:sz w:val="24"/>
          <w:szCs w:val="24"/>
          <w:lang w:eastAsia="en-NZ"/>
        </w:rPr>
        <w:t xml:space="preserve">cohorts </w:t>
      </w:r>
      <w:r w:rsidR="00FA0E6E" w:rsidRPr="007C16BF">
        <w:rPr>
          <w:rFonts w:ascii="Times New Roman" w:eastAsia="Times New Roman" w:hAnsi="Times New Roman" w:cs="Times New Roman"/>
          <w:sz w:val="24"/>
          <w:szCs w:val="24"/>
          <w:lang w:eastAsia="en-NZ"/>
        </w:rPr>
        <w:t xml:space="preserve">pay taxes to the first generation of </w:t>
      </w:r>
      <w:r w:rsidRPr="007C16BF">
        <w:rPr>
          <w:rFonts w:ascii="Times New Roman" w:eastAsia="Times New Roman" w:hAnsi="Times New Roman" w:cs="Times New Roman"/>
          <w:sz w:val="24"/>
          <w:szCs w:val="24"/>
          <w:lang w:eastAsia="en-NZ"/>
        </w:rPr>
        <w:t>recipients</w:t>
      </w:r>
      <w:r w:rsidR="00FA0E6E" w:rsidRPr="007C16BF">
        <w:rPr>
          <w:rFonts w:ascii="Times New Roman" w:eastAsia="Times New Roman" w:hAnsi="Times New Roman" w:cs="Times New Roman"/>
          <w:sz w:val="24"/>
          <w:szCs w:val="24"/>
          <w:lang w:eastAsia="en-NZ"/>
        </w:rPr>
        <w:t xml:space="preserve">, and in turn </w:t>
      </w:r>
      <w:r w:rsidR="008B45F0" w:rsidRPr="007C16BF">
        <w:rPr>
          <w:rFonts w:ascii="Times New Roman" w:eastAsia="Times New Roman" w:hAnsi="Times New Roman" w:cs="Times New Roman"/>
          <w:sz w:val="24"/>
          <w:szCs w:val="24"/>
          <w:lang w:eastAsia="en-NZ"/>
        </w:rPr>
        <w:t xml:space="preserve">they </w:t>
      </w:r>
      <w:r w:rsidR="00FA0E6E" w:rsidRPr="007C16BF">
        <w:rPr>
          <w:rFonts w:ascii="Times New Roman" w:eastAsia="Times New Roman" w:hAnsi="Times New Roman" w:cs="Times New Roman"/>
          <w:sz w:val="24"/>
          <w:szCs w:val="24"/>
          <w:lang w:eastAsia="en-NZ"/>
        </w:rPr>
        <w:t xml:space="preserve">get a pension </w:t>
      </w:r>
      <w:r w:rsidR="003E3ACE" w:rsidRPr="007C16BF">
        <w:rPr>
          <w:rFonts w:ascii="Times New Roman" w:eastAsia="Times New Roman" w:hAnsi="Times New Roman" w:cs="Times New Roman"/>
          <w:sz w:val="24"/>
          <w:szCs w:val="24"/>
          <w:lang w:eastAsia="en-NZ"/>
        </w:rPr>
        <w:t xml:space="preserve">from younger cohorts </w:t>
      </w:r>
      <w:r w:rsidR="00FA0E6E" w:rsidRPr="007C16BF">
        <w:rPr>
          <w:rFonts w:ascii="Times New Roman" w:eastAsia="Times New Roman" w:hAnsi="Times New Roman" w:cs="Times New Roman"/>
          <w:sz w:val="24"/>
          <w:szCs w:val="24"/>
          <w:lang w:eastAsia="en-NZ"/>
        </w:rPr>
        <w:t xml:space="preserve">when they are older. </w:t>
      </w:r>
      <w:r w:rsidR="003E3ACE" w:rsidRPr="007C16BF">
        <w:rPr>
          <w:rFonts w:ascii="Times New Roman" w:eastAsia="Times New Roman" w:hAnsi="Times New Roman" w:cs="Times New Roman"/>
          <w:sz w:val="24"/>
          <w:szCs w:val="24"/>
          <w:lang w:eastAsia="en-NZ"/>
        </w:rPr>
        <w:t>E</w:t>
      </w:r>
      <w:r w:rsidR="00FA0E6E" w:rsidRPr="007C16BF">
        <w:rPr>
          <w:rFonts w:ascii="Times New Roman" w:eastAsia="Times New Roman" w:hAnsi="Times New Roman" w:cs="Times New Roman"/>
          <w:sz w:val="24"/>
          <w:szCs w:val="24"/>
          <w:lang w:eastAsia="en-NZ"/>
        </w:rPr>
        <w:t>qually</w:t>
      </w:r>
      <w:r w:rsidR="003E3ACE" w:rsidRPr="007C16BF">
        <w:rPr>
          <w:rFonts w:ascii="Times New Roman" w:eastAsia="Times New Roman" w:hAnsi="Times New Roman" w:cs="Times New Roman"/>
          <w:sz w:val="24"/>
          <w:szCs w:val="24"/>
          <w:lang w:eastAsia="en-NZ"/>
        </w:rPr>
        <w:t>,</w:t>
      </w:r>
      <w:r w:rsidR="00FA0E6E" w:rsidRPr="007C16BF">
        <w:rPr>
          <w:rFonts w:ascii="Times New Roman" w:eastAsia="Times New Roman" w:hAnsi="Times New Roman" w:cs="Times New Roman"/>
          <w:sz w:val="24"/>
          <w:szCs w:val="24"/>
          <w:lang w:eastAsia="en-NZ"/>
        </w:rPr>
        <w:t xml:space="preserve"> the </w:t>
      </w:r>
      <w:r w:rsidR="00075334" w:rsidRPr="007C16BF">
        <w:rPr>
          <w:rFonts w:ascii="Times New Roman" w:eastAsia="Times New Roman" w:hAnsi="Times New Roman" w:cs="Times New Roman"/>
          <w:sz w:val="24"/>
          <w:szCs w:val="24"/>
          <w:lang w:eastAsia="en-NZ"/>
        </w:rPr>
        <w:t xml:space="preserve">government could have required the </w:t>
      </w:r>
      <w:r w:rsidR="00FA0E6E" w:rsidRPr="007C16BF">
        <w:rPr>
          <w:rFonts w:ascii="Times New Roman" w:eastAsia="Times New Roman" w:hAnsi="Times New Roman" w:cs="Times New Roman"/>
          <w:sz w:val="24"/>
          <w:szCs w:val="24"/>
          <w:lang w:eastAsia="en-NZ"/>
        </w:rPr>
        <w:t>first and all subsequent generations</w:t>
      </w:r>
      <w:r w:rsidR="003E3ACE" w:rsidRPr="007C16BF">
        <w:rPr>
          <w:rFonts w:ascii="Times New Roman" w:eastAsia="Times New Roman" w:hAnsi="Times New Roman" w:cs="Times New Roman"/>
          <w:sz w:val="24"/>
          <w:szCs w:val="24"/>
          <w:lang w:eastAsia="en-NZ"/>
        </w:rPr>
        <w:t xml:space="preserve"> </w:t>
      </w:r>
      <w:r w:rsidR="00FA0E6E" w:rsidRPr="007C16BF">
        <w:rPr>
          <w:rFonts w:ascii="Times New Roman" w:eastAsia="Times New Roman" w:hAnsi="Times New Roman" w:cs="Times New Roman"/>
          <w:sz w:val="24"/>
          <w:szCs w:val="24"/>
          <w:lang w:eastAsia="en-NZ"/>
        </w:rPr>
        <w:t xml:space="preserve">of </w:t>
      </w:r>
      <w:r w:rsidR="003E3ACE" w:rsidRPr="007C16BF">
        <w:rPr>
          <w:rFonts w:ascii="Times New Roman" w:eastAsia="Times New Roman" w:hAnsi="Times New Roman" w:cs="Times New Roman"/>
          <w:sz w:val="24"/>
          <w:szCs w:val="24"/>
          <w:lang w:eastAsia="en-NZ"/>
        </w:rPr>
        <w:t>tax</w:t>
      </w:r>
      <w:r w:rsidR="00FA0E6E" w:rsidRPr="007C16BF">
        <w:rPr>
          <w:rFonts w:ascii="Times New Roman" w:eastAsia="Times New Roman" w:hAnsi="Times New Roman" w:cs="Times New Roman"/>
          <w:sz w:val="24"/>
          <w:szCs w:val="24"/>
          <w:lang w:eastAsia="en-NZ"/>
        </w:rPr>
        <w:t xml:space="preserve">payers </w:t>
      </w:r>
      <w:r w:rsidR="003E3ACE" w:rsidRPr="007C16BF">
        <w:rPr>
          <w:rFonts w:ascii="Times New Roman" w:eastAsia="Times New Roman" w:hAnsi="Times New Roman" w:cs="Times New Roman"/>
          <w:sz w:val="24"/>
          <w:szCs w:val="24"/>
          <w:lang w:eastAsia="en-NZ"/>
        </w:rPr>
        <w:t xml:space="preserve">to </w:t>
      </w:r>
      <w:r w:rsidR="00FA442C" w:rsidRPr="007C16BF">
        <w:rPr>
          <w:rFonts w:ascii="Times New Roman" w:eastAsia="Times New Roman" w:hAnsi="Times New Roman" w:cs="Times New Roman"/>
          <w:sz w:val="24"/>
          <w:szCs w:val="24"/>
          <w:lang w:eastAsia="en-NZ"/>
        </w:rPr>
        <w:t>contribut</w:t>
      </w:r>
      <w:r w:rsidR="003E3ACE" w:rsidRPr="007C16BF">
        <w:rPr>
          <w:rFonts w:ascii="Times New Roman" w:eastAsia="Times New Roman" w:hAnsi="Times New Roman" w:cs="Times New Roman"/>
          <w:sz w:val="24"/>
          <w:szCs w:val="24"/>
          <w:lang w:eastAsia="en-NZ"/>
        </w:rPr>
        <w:t>e</w:t>
      </w:r>
      <w:r w:rsidR="00FA442C" w:rsidRPr="007C16BF">
        <w:rPr>
          <w:rFonts w:ascii="Times New Roman" w:eastAsia="Times New Roman" w:hAnsi="Times New Roman" w:cs="Times New Roman"/>
          <w:sz w:val="24"/>
          <w:szCs w:val="24"/>
          <w:lang w:eastAsia="en-NZ"/>
        </w:rPr>
        <w:t xml:space="preserve"> taxes into a government wealth fund</w:t>
      </w:r>
      <w:r w:rsidR="003E3ACE" w:rsidRPr="007C16BF">
        <w:rPr>
          <w:rFonts w:ascii="Times New Roman" w:eastAsia="Times New Roman" w:hAnsi="Times New Roman" w:cs="Times New Roman"/>
          <w:sz w:val="24"/>
          <w:szCs w:val="24"/>
          <w:lang w:eastAsia="en-NZ"/>
        </w:rPr>
        <w:t xml:space="preserve"> to pay for their own pensions, and paid for the </w:t>
      </w:r>
      <w:r w:rsidR="00D70335" w:rsidRPr="007C16BF">
        <w:rPr>
          <w:rFonts w:ascii="Times New Roman" w:eastAsia="Times New Roman" w:hAnsi="Times New Roman" w:cs="Times New Roman"/>
          <w:sz w:val="24"/>
          <w:szCs w:val="24"/>
          <w:lang w:eastAsia="en-NZ"/>
        </w:rPr>
        <w:t xml:space="preserve">pensions </w:t>
      </w:r>
      <w:r w:rsidR="003E3ACE" w:rsidRPr="007C16BF">
        <w:rPr>
          <w:rFonts w:ascii="Times New Roman" w:eastAsia="Times New Roman" w:hAnsi="Times New Roman" w:cs="Times New Roman"/>
          <w:sz w:val="24"/>
          <w:szCs w:val="24"/>
          <w:lang w:eastAsia="en-NZ"/>
        </w:rPr>
        <w:t xml:space="preserve">provided </w:t>
      </w:r>
      <w:r w:rsidR="00D70335" w:rsidRPr="007C16BF">
        <w:rPr>
          <w:rFonts w:ascii="Times New Roman" w:eastAsia="Times New Roman" w:hAnsi="Times New Roman" w:cs="Times New Roman"/>
          <w:sz w:val="24"/>
          <w:szCs w:val="24"/>
          <w:lang w:eastAsia="en-NZ"/>
        </w:rPr>
        <w:t xml:space="preserve">to the first recipients </w:t>
      </w:r>
      <w:r w:rsidR="003E3ACE" w:rsidRPr="007C16BF">
        <w:rPr>
          <w:rFonts w:ascii="Times New Roman" w:eastAsia="Times New Roman" w:hAnsi="Times New Roman" w:cs="Times New Roman"/>
          <w:sz w:val="24"/>
          <w:szCs w:val="24"/>
          <w:lang w:eastAsia="en-NZ"/>
        </w:rPr>
        <w:t xml:space="preserve">by </w:t>
      </w:r>
      <w:r w:rsidR="00D70335" w:rsidRPr="007C16BF">
        <w:rPr>
          <w:rFonts w:ascii="Times New Roman" w:eastAsia="Times New Roman" w:hAnsi="Times New Roman" w:cs="Times New Roman"/>
          <w:sz w:val="24"/>
          <w:szCs w:val="24"/>
          <w:lang w:eastAsia="en-NZ"/>
        </w:rPr>
        <w:t>issu</w:t>
      </w:r>
      <w:r w:rsidR="003E3ACE" w:rsidRPr="007C16BF">
        <w:rPr>
          <w:rFonts w:ascii="Times New Roman" w:eastAsia="Times New Roman" w:hAnsi="Times New Roman" w:cs="Times New Roman"/>
          <w:sz w:val="24"/>
          <w:szCs w:val="24"/>
          <w:lang w:eastAsia="en-NZ"/>
        </w:rPr>
        <w:t>ing</w:t>
      </w:r>
      <w:r w:rsidR="00D70335" w:rsidRPr="007C16BF">
        <w:rPr>
          <w:rFonts w:ascii="Times New Roman" w:eastAsia="Times New Roman" w:hAnsi="Times New Roman" w:cs="Times New Roman"/>
          <w:sz w:val="24"/>
          <w:szCs w:val="24"/>
          <w:lang w:eastAsia="en-NZ"/>
        </w:rPr>
        <w:t xml:space="preserve"> debt</w:t>
      </w:r>
      <w:r w:rsidR="003E3ACE" w:rsidRPr="007C16BF">
        <w:rPr>
          <w:rFonts w:ascii="Times New Roman" w:eastAsia="Times New Roman" w:hAnsi="Times New Roman" w:cs="Times New Roman"/>
          <w:sz w:val="24"/>
          <w:szCs w:val="24"/>
          <w:lang w:eastAsia="en-NZ"/>
        </w:rPr>
        <w:t>. The interest on this debt would be paid by a</w:t>
      </w:r>
      <w:r w:rsidR="00D70335" w:rsidRPr="007C16BF">
        <w:rPr>
          <w:rFonts w:ascii="Times New Roman" w:eastAsia="Times New Roman" w:hAnsi="Times New Roman" w:cs="Times New Roman"/>
          <w:sz w:val="24"/>
          <w:szCs w:val="24"/>
          <w:lang w:eastAsia="en-NZ"/>
        </w:rPr>
        <w:t xml:space="preserve">dditional taxes </w:t>
      </w:r>
      <w:r w:rsidR="003E3ACE" w:rsidRPr="007C16BF">
        <w:rPr>
          <w:rFonts w:ascii="Times New Roman" w:eastAsia="Times New Roman" w:hAnsi="Times New Roman" w:cs="Times New Roman"/>
          <w:sz w:val="24"/>
          <w:szCs w:val="24"/>
          <w:lang w:eastAsia="en-NZ"/>
        </w:rPr>
        <w:t>levied on each subsequent generation</w:t>
      </w:r>
      <w:r w:rsidR="005731BC" w:rsidRPr="007C16BF">
        <w:rPr>
          <w:rFonts w:ascii="Times New Roman" w:eastAsia="Times New Roman" w:hAnsi="Times New Roman" w:cs="Times New Roman"/>
          <w:sz w:val="24"/>
          <w:szCs w:val="24"/>
          <w:lang w:eastAsia="en-NZ"/>
        </w:rPr>
        <w:t>. T</w:t>
      </w:r>
      <w:r w:rsidR="00075334" w:rsidRPr="007C16BF">
        <w:rPr>
          <w:rFonts w:ascii="Times New Roman" w:eastAsia="Times New Roman" w:hAnsi="Times New Roman" w:cs="Times New Roman"/>
          <w:sz w:val="24"/>
          <w:szCs w:val="24"/>
          <w:lang w:eastAsia="en-NZ"/>
        </w:rPr>
        <w:t xml:space="preserve">his </w:t>
      </w:r>
      <w:r w:rsidR="005731BC" w:rsidRPr="007C16BF">
        <w:rPr>
          <w:rFonts w:ascii="Times New Roman" w:eastAsia="Times New Roman" w:hAnsi="Times New Roman" w:cs="Times New Roman"/>
          <w:sz w:val="24"/>
          <w:szCs w:val="24"/>
          <w:lang w:eastAsia="en-NZ"/>
        </w:rPr>
        <w:t xml:space="preserve">interest </w:t>
      </w:r>
      <w:r w:rsidR="00FA0E6E" w:rsidRPr="007C16BF">
        <w:rPr>
          <w:rFonts w:ascii="Times New Roman" w:eastAsia="Times New Roman" w:hAnsi="Times New Roman" w:cs="Times New Roman"/>
          <w:sz w:val="24"/>
          <w:szCs w:val="24"/>
          <w:lang w:eastAsia="en-NZ"/>
        </w:rPr>
        <w:t xml:space="preserve">is </w:t>
      </w:r>
      <w:r w:rsidR="001E233F" w:rsidRPr="007C16BF">
        <w:rPr>
          <w:rFonts w:ascii="Times New Roman" w:eastAsia="Times New Roman" w:hAnsi="Times New Roman" w:cs="Times New Roman"/>
          <w:sz w:val="24"/>
          <w:szCs w:val="24"/>
          <w:lang w:eastAsia="en-NZ"/>
        </w:rPr>
        <w:t xml:space="preserve">an explicit measure of </w:t>
      </w:r>
      <w:r w:rsidR="00FA0E6E" w:rsidRPr="007C16BF">
        <w:rPr>
          <w:rFonts w:ascii="Times New Roman" w:eastAsia="Times New Roman" w:hAnsi="Times New Roman" w:cs="Times New Roman"/>
          <w:sz w:val="24"/>
          <w:szCs w:val="24"/>
          <w:lang w:eastAsia="en-NZ"/>
        </w:rPr>
        <w:t xml:space="preserve">the opportunity cost </w:t>
      </w:r>
      <w:r w:rsidR="00FA442C" w:rsidRPr="007C16BF">
        <w:rPr>
          <w:rFonts w:ascii="Times New Roman" w:eastAsia="Times New Roman" w:hAnsi="Times New Roman" w:cs="Times New Roman"/>
          <w:sz w:val="24"/>
          <w:szCs w:val="24"/>
          <w:lang w:eastAsia="en-NZ"/>
        </w:rPr>
        <w:t xml:space="preserve">that </w:t>
      </w:r>
      <w:r w:rsidR="00B25A91" w:rsidRPr="007C16BF">
        <w:rPr>
          <w:rFonts w:ascii="Times New Roman" w:eastAsia="Times New Roman" w:hAnsi="Times New Roman" w:cs="Times New Roman"/>
          <w:sz w:val="24"/>
          <w:szCs w:val="24"/>
          <w:lang w:eastAsia="en-NZ"/>
        </w:rPr>
        <w:t xml:space="preserve">a pay-as-you-go funded pension scheme </w:t>
      </w:r>
      <w:r w:rsidR="00FA442C" w:rsidRPr="007C16BF">
        <w:rPr>
          <w:rFonts w:ascii="Times New Roman" w:eastAsia="Times New Roman" w:hAnsi="Times New Roman" w:cs="Times New Roman"/>
          <w:sz w:val="24"/>
          <w:szCs w:val="24"/>
          <w:lang w:eastAsia="en-NZ"/>
        </w:rPr>
        <w:t xml:space="preserve">imposes </w:t>
      </w:r>
      <w:r w:rsidR="00FA0E6E" w:rsidRPr="007C16BF">
        <w:rPr>
          <w:rFonts w:ascii="Times New Roman" w:eastAsia="Times New Roman" w:hAnsi="Times New Roman" w:cs="Times New Roman"/>
          <w:sz w:val="24"/>
          <w:szCs w:val="24"/>
          <w:lang w:eastAsia="en-NZ"/>
        </w:rPr>
        <w:t xml:space="preserve">on all </w:t>
      </w:r>
      <w:r w:rsidR="005731BC" w:rsidRPr="007C16BF">
        <w:rPr>
          <w:rFonts w:ascii="Times New Roman" w:eastAsia="Times New Roman" w:hAnsi="Times New Roman" w:cs="Times New Roman"/>
          <w:sz w:val="24"/>
          <w:szCs w:val="24"/>
          <w:lang w:eastAsia="en-NZ"/>
        </w:rPr>
        <w:t>but the first generation of recipients</w:t>
      </w:r>
      <w:r w:rsidR="001E233F" w:rsidRPr="007C16BF">
        <w:rPr>
          <w:rFonts w:ascii="Times New Roman" w:eastAsia="Times New Roman" w:hAnsi="Times New Roman" w:cs="Times New Roman"/>
          <w:sz w:val="24"/>
          <w:szCs w:val="24"/>
          <w:lang w:eastAsia="en-NZ"/>
        </w:rPr>
        <w:t>.</w:t>
      </w:r>
      <w:r w:rsidR="00B25A91" w:rsidRPr="007C16BF">
        <w:rPr>
          <w:rFonts w:ascii="Times New Roman" w:eastAsia="Times New Roman" w:hAnsi="Times New Roman" w:cs="Times New Roman"/>
          <w:sz w:val="24"/>
          <w:szCs w:val="24"/>
          <w:lang w:eastAsia="en-NZ"/>
        </w:rPr>
        <w:t xml:space="preserve"> T</w:t>
      </w:r>
      <w:r w:rsidR="008A3889" w:rsidRPr="007C16BF">
        <w:rPr>
          <w:rFonts w:ascii="Times New Roman" w:eastAsia="Times New Roman" w:hAnsi="Times New Roman" w:cs="Times New Roman"/>
          <w:sz w:val="24"/>
          <w:szCs w:val="24"/>
          <w:lang w:eastAsia="en-NZ"/>
        </w:rPr>
        <w:t xml:space="preserve">his </w:t>
      </w:r>
      <w:r w:rsidR="00266DA5" w:rsidRPr="007C16BF">
        <w:rPr>
          <w:rFonts w:ascii="Times New Roman" w:eastAsia="Times New Roman" w:hAnsi="Times New Roman" w:cs="Times New Roman"/>
          <w:sz w:val="24"/>
          <w:szCs w:val="24"/>
          <w:lang w:eastAsia="en-NZ"/>
        </w:rPr>
        <w:t>cost</w:t>
      </w:r>
      <w:r w:rsidR="00846EB1" w:rsidRPr="007C16BF">
        <w:rPr>
          <w:rFonts w:ascii="Times New Roman" w:eastAsia="Times New Roman" w:hAnsi="Times New Roman" w:cs="Times New Roman"/>
          <w:sz w:val="24"/>
          <w:szCs w:val="24"/>
          <w:lang w:eastAsia="en-NZ"/>
        </w:rPr>
        <w:t xml:space="preserve"> </w:t>
      </w:r>
      <w:r w:rsidR="001E233F" w:rsidRPr="007C16BF">
        <w:rPr>
          <w:rFonts w:ascii="Times New Roman" w:eastAsia="Times New Roman" w:hAnsi="Times New Roman" w:cs="Times New Roman"/>
          <w:sz w:val="24"/>
          <w:szCs w:val="24"/>
          <w:lang w:eastAsia="en-NZ"/>
        </w:rPr>
        <w:t xml:space="preserve">is </w:t>
      </w:r>
      <w:r w:rsidR="007C3A85" w:rsidRPr="007C16BF">
        <w:rPr>
          <w:rFonts w:ascii="Times New Roman" w:eastAsia="Times New Roman" w:hAnsi="Times New Roman" w:cs="Times New Roman"/>
          <w:sz w:val="24"/>
          <w:szCs w:val="24"/>
          <w:lang w:eastAsia="en-NZ"/>
        </w:rPr>
        <w:t xml:space="preserve">not </w:t>
      </w:r>
      <w:r w:rsidR="00B25A91" w:rsidRPr="007C16BF">
        <w:rPr>
          <w:rFonts w:ascii="Times New Roman" w:eastAsia="Times New Roman" w:hAnsi="Times New Roman" w:cs="Times New Roman"/>
          <w:sz w:val="24"/>
          <w:szCs w:val="24"/>
          <w:lang w:eastAsia="en-NZ"/>
        </w:rPr>
        <w:t xml:space="preserve">currently </w:t>
      </w:r>
      <w:r w:rsidR="007C3A85" w:rsidRPr="007C16BF">
        <w:rPr>
          <w:rFonts w:ascii="Times New Roman" w:eastAsia="Times New Roman" w:hAnsi="Times New Roman" w:cs="Times New Roman"/>
          <w:sz w:val="24"/>
          <w:szCs w:val="24"/>
          <w:lang w:eastAsia="en-NZ"/>
        </w:rPr>
        <w:t xml:space="preserve">measured </w:t>
      </w:r>
      <w:r w:rsidR="00B25A91" w:rsidRPr="007C16BF">
        <w:rPr>
          <w:rFonts w:ascii="Times New Roman" w:eastAsia="Times New Roman" w:hAnsi="Times New Roman" w:cs="Times New Roman"/>
          <w:sz w:val="24"/>
          <w:szCs w:val="24"/>
          <w:lang w:eastAsia="en-NZ"/>
        </w:rPr>
        <w:t xml:space="preserve">in </w:t>
      </w:r>
      <w:r w:rsidR="007C3A85" w:rsidRPr="007C16BF">
        <w:rPr>
          <w:rFonts w:ascii="Times New Roman" w:eastAsia="Times New Roman" w:hAnsi="Times New Roman" w:cs="Times New Roman"/>
          <w:sz w:val="24"/>
          <w:szCs w:val="24"/>
          <w:lang w:eastAsia="en-NZ"/>
        </w:rPr>
        <w:t>the government’s accounts.</w:t>
      </w:r>
    </w:p>
    <w:p w:rsidR="00581FE9" w:rsidRPr="007C16BF" w:rsidRDefault="00581FE9" w:rsidP="00F267E3">
      <w:pPr>
        <w:rPr>
          <w:rFonts w:ascii="Times New Roman" w:eastAsia="Times New Roman" w:hAnsi="Times New Roman" w:cs="Times New Roman"/>
          <w:sz w:val="24"/>
          <w:szCs w:val="24"/>
          <w:lang w:eastAsia="en-NZ"/>
        </w:rPr>
      </w:pPr>
    </w:p>
    <w:p w:rsidR="00266DA5" w:rsidRPr="007C16BF" w:rsidRDefault="00581FE9" w:rsidP="00F267E3">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The same logic </w:t>
      </w:r>
      <w:r w:rsidR="00B25A91" w:rsidRPr="007C16BF">
        <w:rPr>
          <w:rFonts w:ascii="Times New Roman" w:eastAsia="Times New Roman" w:hAnsi="Times New Roman" w:cs="Times New Roman"/>
          <w:sz w:val="24"/>
          <w:szCs w:val="24"/>
          <w:lang w:eastAsia="en-NZ"/>
        </w:rPr>
        <w:t xml:space="preserve">means </w:t>
      </w:r>
      <w:r w:rsidRPr="007C16BF">
        <w:rPr>
          <w:rFonts w:ascii="Times New Roman" w:eastAsia="Times New Roman" w:hAnsi="Times New Roman" w:cs="Times New Roman"/>
          <w:sz w:val="24"/>
          <w:szCs w:val="24"/>
          <w:lang w:eastAsia="en-NZ"/>
        </w:rPr>
        <w:t xml:space="preserve">that </w:t>
      </w:r>
      <w:r w:rsidR="00B25A91" w:rsidRPr="007C16BF">
        <w:rPr>
          <w:rFonts w:ascii="Times New Roman" w:eastAsia="Times New Roman" w:hAnsi="Times New Roman" w:cs="Times New Roman"/>
          <w:sz w:val="24"/>
          <w:szCs w:val="24"/>
          <w:lang w:eastAsia="en-NZ"/>
        </w:rPr>
        <w:t xml:space="preserve">pay-as-you-go funded </w:t>
      </w:r>
      <w:r w:rsidRPr="007C16BF">
        <w:rPr>
          <w:rFonts w:ascii="Times New Roman" w:eastAsia="Times New Roman" w:hAnsi="Times New Roman" w:cs="Times New Roman"/>
          <w:sz w:val="24"/>
          <w:szCs w:val="24"/>
          <w:lang w:eastAsia="en-NZ"/>
        </w:rPr>
        <w:t xml:space="preserve">expenditure programmes such as education that </w:t>
      </w:r>
      <w:r w:rsidR="00B25A91" w:rsidRPr="007C16BF">
        <w:rPr>
          <w:rFonts w:ascii="Times New Roman" w:eastAsia="Times New Roman" w:hAnsi="Times New Roman" w:cs="Times New Roman"/>
          <w:sz w:val="24"/>
          <w:szCs w:val="24"/>
          <w:lang w:eastAsia="en-NZ"/>
        </w:rPr>
        <w:t xml:space="preserve">provide benefits </w:t>
      </w:r>
      <w:r w:rsidRPr="007C16BF">
        <w:rPr>
          <w:rFonts w:ascii="Times New Roman" w:eastAsia="Times New Roman" w:hAnsi="Times New Roman" w:cs="Times New Roman"/>
          <w:sz w:val="24"/>
          <w:szCs w:val="24"/>
          <w:lang w:eastAsia="en-NZ"/>
        </w:rPr>
        <w:t xml:space="preserve">to young people </w:t>
      </w:r>
      <w:r w:rsidR="002E6614" w:rsidRPr="007C16BF">
        <w:rPr>
          <w:rFonts w:ascii="Times New Roman" w:eastAsia="Times New Roman" w:hAnsi="Times New Roman" w:cs="Times New Roman"/>
          <w:sz w:val="24"/>
          <w:szCs w:val="24"/>
          <w:lang w:eastAsia="en-NZ"/>
        </w:rPr>
        <w:t xml:space="preserve">provide large </w:t>
      </w:r>
      <w:r w:rsidR="00B25A91" w:rsidRPr="007C16BF">
        <w:rPr>
          <w:rFonts w:ascii="Times New Roman" w:eastAsia="Times New Roman" w:hAnsi="Times New Roman" w:cs="Times New Roman"/>
          <w:sz w:val="24"/>
          <w:szCs w:val="24"/>
          <w:lang w:eastAsia="en-NZ"/>
        </w:rPr>
        <w:t xml:space="preserve">cost savings </w:t>
      </w:r>
      <w:r w:rsidR="002E6614" w:rsidRPr="007C16BF">
        <w:rPr>
          <w:rFonts w:ascii="Times New Roman" w:eastAsia="Times New Roman" w:hAnsi="Times New Roman" w:cs="Times New Roman"/>
          <w:sz w:val="24"/>
          <w:szCs w:val="24"/>
          <w:lang w:eastAsia="en-NZ"/>
        </w:rPr>
        <w:t xml:space="preserve">to </w:t>
      </w:r>
      <w:r w:rsidR="00266DA5" w:rsidRPr="007C16BF">
        <w:rPr>
          <w:rFonts w:ascii="Times New Roman" w:eastAsia="Times New Roman" w:hAnsi="Times New Roman" w:cs="Times New Roman"/>
          <w:sz w:val="24"/>
          <w:szCs w:val="24"/>
          <w:lang w:eastAsia="en-NZ"/>
        </w:rPr>
        <w:t>current and future generations</w:t>
      </w:r>
      <w:r w:rsidR="002E6614" w:rsidRPr="007C16BF">
        <w:rPr>
          <w:rFonts w:ascii="Times New Roman" w:eastAsia="Times New Roman" w:hAnsi="Times New Roman" w:cs="Times New Roman"/>
          <w:sz w:val="24"/>
          <w:szCs w:val="24"/>
          <w:lang w:eastAsia="en-NZ"/>
        </w:rPr>
        <w:t>. E</w:t>
      </w:r>
      <w:r w:rsidR="00707888" w:rsidRPr="007C16BF">
        <w:rPr>
          <w:rFonts w:ascii="Times New Roman" w:eastAsia="Times New Roman" w:hAnsi="Times New Roman" w:cs="Times New Roman"/>
          <w:sz w:val="24"/>
          <w:szCs w:val="24"/>
          <w:lang w:eastAsia="en-NZ"/>
        </w:rPr>
        <w:t xml:space="preserve">ducation </w:t>
      </w:r>
      <w:r w:rsidR="002E6614" w:rsidRPr="007C16BF">
        <w:rPr>
          <w:rFonts w:ascii="Times New Roman" w:eastAsia="Times New Roman" w:hAnsi="Times New Roman" w:cs="Times New Roman"/>
          <w:sz w:val="24"/>
          <w:szCs w:val="24"/>
          <w:lang w:eastAsia="en-NZ"/>
        </w:rPr>
        <w:t xml:space="preserve">could be funded </w:t>
      </w:r>
      <w:r w:rsidR="00707888" w:rsidRPr="007C16BF">
        <w:rPr>
          <w:rFonts w:ascii="Times New Roman" w:eastAsia="Times New Roman" w:hAnsi="Times New Roman" w:cs="Times New Roman"/>
          <w:sz w:val="24"/>
          <w:szCs w:val="24"/>
          <w:lang w:eastAsia="en-NZ"/>
        </w:rPr>
        <w:t xml:space="preserve">on an </w:t>
      </w:r>
      <w:proofErr w:type="spellStart"/>
      <w:r w:rsidR="00707888" w:rsidRPr="007C16BF">
        <w:rPr>
          <w:rFonts w:ascii="Times New Roman" w:eastAsia="Times New Roman" w:hAnsi="Times New Roman" w:cs="Times New Roman"/>
          <w:sz w:val="24"/>
          <w:szCs w:val="24"/>
          <w:lang w:eastAsia="en-NZ"/>
        </w:rPr>
        <w:t>intergenerationally</w:t>
      </w:r>
      <w:proofErr w:type="spellEnd"/>
      <w:r w:rsidR="00707888" w:rsidRPr="007C16BF">
        <w:rPr>
          <w:rFonts w:ascii="Times New Roman" w:eastAsia="Times New Roman" w:hAnsi="Times New Roman" w:cs="Times New Roman"/>
          <w:sz w:val="24"/>
          <w:szCs w:val="24"/>
          <w:lang w:eastAsia="en-NZ"/>
        </w:rPr>
        <w:t xml:space="preserve"> neutral basis </w:t>
      </w:r>
      <w:r w:rsidR="002E6614" w:rsidRPr="007C16BF">
        <w:rPr>
          <w:rFonts w:ascii="Times New Roman" w:eastAsia="Times New Roman" w:hAnsi="Times New Roman" w:cs="Times New Roman"/>
          <w:sz w:val="24"/>
          <w:szCs w:val="24"/>
          <w:lang w:eastAsia="en-NZ"/>
        </w:rPr>
        <w:t xml:space="preserve">if </w:t>
      </w:r>
      <w:r w:rsidR="00707888" w:rsidRPr="007C16BF">
        <w:rPr>
          <w:rFonts w:ascii="Times New Roman" w:eastAsia="Times New Roman" w:hAnsi="Times New Roman" w:cs="Times New Roman"/>
          <w:sz w:val="24"/>
          <w:szCs w:val="24"/>
          <w:lang w:eastAsia="en-NZ"/>
        </w:rPr>
        <w:t>the government issue</w:t>
      </w:r>
      <w:r w:rsidR="002E6614" w:rsidRPr="007C16BF">
        <w:rPr>
          <w:rFonts w:ascii="Times New Roman" w:eastAsia="Times New Roman" w:hAnsi="Times New Roman" w:cs="Times New Roman"/>
          <w:sz w:val="24"/>
          <w:szCs w:val="24"/>
          <w:lang w:eastAsia="en-NZ"/>
        </w:rPr>
        <w:t>d</w:t>
      </w:r>
      <w:r w:rsidR="00707888" w:rsidRPr="007C16BF">
        <w:rPr>
          <w:rFonts w:ascii="Times New Roman" w:eastAsia="Times New Roman" w:hAnsi="Times New Roman" w:cs="Times New Roman"/>
          <w:sz w:val="24"/>
          <w:szCs w:val="24"/>
          <w:lang w:eastAsia="en-NZ"/>
        </w:rPr>
        <w:t xml:space="preserve"> debt to fund the costs of a cohort’s education expenses, and </w:t>
      </w:r>
      <w:r w:rsidR="002E6614" w:rsidRPr="007C16BF">
        <w:rPr>
          <w:rFonts w:ascii="Times New Roman" w:eastAsia="Times New Roman" w:hAnsi="Times New Roman" w:cs="Times New Roman"/>
          <w:sz w:val="24"/>
          <w:szCs w:val="24"/>
          <w:lang w:eastAsia="en-NZ"/>
        </w:rPr>
        <w:t xml:space="preserve">subsequently levied taxes to </w:t>
      </w:r>
      <w:r w:rsidR="00707888" w:rsidRPr="007C16BF">
        <w:rPr>
          <w:rFonts w:ascii="Times New Roman" w:eastAsia="Times New Roman" w:hAnsi="Times New Roman" w:cs="Times New Roman"/>
          <w:sz w:val="24"/>
          <w:szCs w:val="24"/>
          <w:lang w:eastAsia="en-NZ"/>
        </w:rPr>
        <w:t xml:space="preserve">repay the debt plus interest. </w:t>
      </w:r>
      <w:r w:rsidR="00B25A91" w:rsidRPr="007C16BF">
        <w:rPr>
          <w:rFonts w:ascii="Times New Roman" w:eastAsia="Times New Roman" w:hAnsi="Times New Roman" w:cs="Times New Roman"/>
          <w:sz w:val="24"/>
          <w:szCs w:val="24"/>
          <w:lang w:eastAsia="en-NZ"/>
        </w:rPr>
        <w:t xml:space="preserve">Current and future generations save the interest on this debt when </w:t>
      </w:r>
      <w:r w:rsidR="00707888" w:rsidRPr="007C16BF">
        <w:rPr>
          <w:rFonts w:ascii="Times New Roman" w:eastAsia="Times New Roman" w:hAnsi="Times New Roman" w:cs="Times New Roman"/>
          <w:sz w:val="24"/>
          <w:szCs w:val="24"/>
          <w:lang w:eastAsia="en-NZ"/>
        </w:rPr>
        <w:t>education is funded on a pay-as-you-go basis</w:t>
      </w:r>
      <w:r w:rsidR="00266DA5" w:rsidRPr="007C16BF">
        <w:rPr>
          <w:rFonts w:ascii="Times New Roman" w:eastAsia="Times New Roman" w:hAnsi="Times New Roman" w:cs="Times New Roman"/>
          <w:sz w:val="24"/>
          <w:szCs w:val="24"/>
          <w:lang w:eastAsia="en-NZ"/>
        </w:rPr>
        <w:t xml:space="preserve">. </w:t>
      </w:r>
    </w:p>
    <w:p w:rsidR="00266DA5" w:rsidRPr="007C16BF" w:rsidRDefault="00266DA5" w:rsidP="00F267E3">
      <w:pPr>
        <w:rPr>
          <w:rFonts w:ascii="Times New Roman" w:eastAsia="Times New Roman" w:hAnsi="Times New Roman" w:cs="Times New Roman"/>
          <w:sz w:val="24"/>
          <w:szCs w:val="24"/>
          <w:lang w:eastAsia="en-NZ"/>
        </w:rPr>
      </w:pPr>
    </w:p>
    <w:p w:rsidR="003B2F78" w:rsidRPr="007C16BF" w:rsidRDefault="00266DA5" w:rsidP="00F267E3">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Does it matter if a country ignores these opportunity costs and benefits if </w:t>
      </w:r>
      <w:r w:rsidR="00707888" w:rsidRPr="007C16BF">
        <w:rPr>
          <w:rFonts w:ascii="Times New Roman" w:eastAsia="Times New Roman" w:hAnsi="Times New Roman" w:cs="Times New Roman"/>
          <w:sz w:val="24"/>
          <w:szCs w:val="24"/>
          <w:lang w:eastAsia="en-NZ"/>
        </w:rPr>
        <w:t xml:space="preserve">it </w:t>
      </w:r>
      <w:r w:rsidRPr="007C16BF">
        <w:rPr>
          <w:rFonts w:ascii="Times New Roman" w:eastAsia="Times New Roman" w:hAnsi="Times New Roman" w:cs="Times New Roman"/>
          <w:sz w:val="24"/>
          <w:szCs w:val="24"/>
          <w:lang w:eastAsia="en-NZ"/>
        </w:rPr>
        <w:t>provides both education and pensions</w:t>
      </w:r>
      <w:r w:rsidR="00B25A91" w:rsidRPr="007C16BF">
        <w:rPr>
          <w:rFonts w:ascii="Times New Roman" w:eastAsia="Times New Roman" w:hAnsi="Times New Roman" w:cs="Times New Roman"/>
          <w:sz w:val="24"/>
          <w:szCs w:val="24"/>
          <w:lang w:eastAsia="en-NZ"/>
        </w:rPr>
        <w:t xml:space="preserve"> on a pay-as-you-go basis</w:t>
      </w:r>
      <w:r w:rsidRPr="007C16BF">
        <w:rPr>
          <w:rFonts w:ascii="Times New Roman" w:eastAsia="Times New Roman" w:hAnsi="Times New Roman" w:cs="Times New Roman"/>
          <w:sz w:val="24"/>
          <w:szCs w:val="24"/>
          <w:lang w:eastAsia="en-NZ"/>
        </w:rPr>
        <w:t>? Won’t they simply net out</w:t>
      </w:r>
      <w:r w:rsidR="00707888" w:rsidRPr="007C16BF">
        <w:rPr>
          <w:rFonts w:ascii="Times New Roman" w:eastAsia="Times New Roman" w:hAnsi="Times New Roman" w:cs="Times New Roman"/>
          <w:sz w:val="24"/>
          <w:szCs w:val="24"/>
          <w:lang w:eastAsia="en-NZ"/>
        </w:rPr>
        <w:t>?</w:t>
      </w:r>
      <w:r w:rsidRPr="007C16BF">
        <w:rPr>
          <w:rFonts w:ascii="Times New Roman" w:eastAsia="Times New Roman" w:hAnsi="Times New Roman" w:cs="Times New Roman"/>
          <w:sz w:val="24"/>
          <w:szCs w:val="24"/>
          <w:lang w:eastAsia="en-NZ"/>
        </w:rPr>
        <w:t xml:space="preserve"> We don’t know for New Zealand</w:t>
      </w:r>
      <w:r w:rsidR="00B25A91" w:rsidRPr="007C16BF">
        <w:rPr>
          <w:rFonts w:ascii="Times New Roman" w:eastAsia="Times New Roman" w:hAnsi="Times New Roman" w:cs="Times New Roman"/>
          <w:sz w:val="24"/>
          <w:szCs w:val="24"/>
          <w:lang w:eastAsia="en-NZ"/>
        </w:rPr>
        <w:t>.</w:t>
      </w:r>
      <w:r w:rsidRPr="007C16BF">
        <w:rPr>
          <w:rFonts w:ascii="Times New Roman" w:eastAsia="Times New Roman" w:hAnsi="Times New Roman" w:cs="Times New Roman"/>
          <w:sz w:val="24"/>
          <w:szCs w:val="24"/>
          <w:lang w:eastAsia="en-NZ"/>
        </w:rPr>
        <w:t xml:space="preserve"> But many countries </w:t>
      </w:r>
      <w:r w:rsidR="00B25A91" w:rsidRPr="007C16BF">
        <w:rPr>
          <w:rFonts w:ascii="Times New Roman" w:eastAsia="Times New Roman" w:hAnsi="Times New Roman" w:cs="Times New Roman"/>
          <w:sz w:val="24"/>
          <w:szCs w:val="24"/>
          <w:lang w:eastAsia="en-NZ"/>
        </w:rPr>
        <w:t>use</w:t>
      </w:r>
      <w:r w:rsidR="00707888" w:rsidRPr="007C16BF">
        <w:rPr>
          <w:rFonts w:ascii="Times New Roman" w:eastAsia="Times New Roman" w:hAnsi="Times New Roman" w:cs="Times New Roman"/>
          <w:sz w:val="24"/>
          <w:szCs w:val="24"/>
          <w:lang w:eastAsia="en-NZ"/>
        </w:rPr>
        <w:t xml:space="preserve"> National Transfer Accounting techniques to </w:t>
      </w:r>
      <w:r w:rsidR="00B25A91" w:rsidRPr="007C16BF">
        <w:rPr>
          <w:rFonts w:ascii="Times New Roman" w:eastAsia="Times New Roman" w:hAnsi="Times New Roman" w:cs="Times New Roman"/>
          <w:sz w:val="24"/>
          <w:szCs w:val="24"/>
          <w:lang w:eastAsia="en-NZ"/>
        </w:rPr>
        <w:t xml:space="preserve">calculate </w:t>
      </w:r>
      <w:r w:rsidRPr="007C16BF">
        <w:rPr>
          <w:rFonts w:ascii="Times New Roman" w:eastAsia="Times New Roman" w:hAnsi="Times New Roman" w:cs="Times New Roman"/>
          <w:sz w:val="24"/>
          <w:szCs w:val="24"/>
          <w:lang w:eastAsia="en-NZ"/>
        </w:rPr>
        <w:t>these costs and benefits</w:t>
      </w:r>
      <w:r w:rsidR="003B2F78" w:rsidRPr="007C16BF">
        <w:rPr>
          <w:rFonts w:ascii="Times New Roman" w:eastAsia="Times New Roman" w:hAnsi="Times New Roman" w:cs="Times New Roman"/>
          <w:sz w:val="24"/>
          <w:szCs w:val="24"/>
          <w:lang w:eastAsia="en-NZ"/>
        </w:rPr>
        <w:t xml:space="preserve">, and in each case </w:t>
      </w:r>
      <w:r w:rsidR="00B25A91" w:rsidRPr="007C16BF">
        <w:rPr>
          <w:rFonts w:ascii="Times New Roman" w:eastAsia="Times New Roman" w:hAnsi="Times New Roman" w:cs="Times New Roman"/>
          <w:sz w:val="24"/>
          <w:szCs w:val="24"/>
          <w:lang w:eastAsia="en-NZ"/>
        </w:rPr>
        <w:t xml:space="preserve">it appears that </w:t>
      </w:r>
      <w:r w:rsidR="008B45F0" w:rsidRPr="007C16BF">
        <w:rPr>
          <w:rFonts w:ascii="Times New Roman" w:eastAsia="Times New Roman" w:hAnsi="Times New Roman" w:cs="Times New Roman"/>
          <w:sz w:val="24"/>
          <w:szCs w:val="24"/>
          <w:lang w:eastAsia="en-NZ"/>
        </w:rPr>
        <w:t xml:space="preserve">since 1960 spending on </w:t>
      </w:r>
      <w:r w:rsidR="003B2F78" w:rsidRPr="007C16BF">
        <w:rPr>
          <w:rFonts w:ascii="Times New Roman" w:eastAsia="Times New Roman" w:hAnsi="Times New Roman" w:cs="Times New Roman"/>
          <w:sz w:val="24"/>
          <w:szCs w:val="24"/>
          <w:lang w:eastAsia="en-NZ"/>
        </w:rPr>
        <w:t>older people ha</w:t>
      </w:r>
      <w:r w:rsidR="008B45F0" w:rsidRPr="007C16BF">
        <w:rPr>
          <w:rFonts w:ascii="Times New Roman" w:eastAsia="Times New Roman" w:hAnsi="Times New Roman" w:cs="Times New Roman"/>
          <w:sz w:val="24"/>
          <w:szCs w:val="24"/>
          <w:lang w:eastAsia="en-NZ"/>
        </w:rPr>
        <w:t>s</w:t>
      </w:r>
      <w:r w:rsidR="003B2F78" w:rsidRPr="007C16BF">
        <w:rPr>
          <w:rFonts w:ascii="Times New Roman" w:eastAsia="Times New Roman" w:hAnsi="Times New Roman" w:cs="Times New Roman"/>
          <w:sz w:val="24"/>
          <w:szCs w:val="24"/>
          <w:lang w:eastAsia="en-NZ"/>
        </w:rPr>
        <w:t xml:space="preserve"> expanded much faster </w:t>
      </w:r>
      <w:r w:rsidR="008B45F0" w:rsidRPr="007C16BF">
        <w:rPr>
          <w:rFonts w:ascii="Times New Roman" w:eastAsia="Times New Roman" w:hAnsi="Times New Roman" w:cs="Times New Roman"/>
          <w:sz w:val="24"/>
          <w:szCs w:val="24"/>
          <w:lang w:eastAsia="en-NZ"/>
        </w:rPr>
        <w:t xml:space="preserve">spending on </w:t>
      </w:r>
      <w:r w:rsidR="003B2F78" w:rsidRPr="007C16BF">
        <w:rPr>
          <w:rFonts w:ascii="Times New Roman" w:eastAsia="Times New Roman" w:hAnsi="Times New Roman" w:cs="Times New Roman"/>
          <w:sz w:val="24"/>
          <w:szCs w:val="24"/>
          <w:lang w:eastAsia="en-NZ"/>
        </w:rPr>
        <w:t>young people</w:t>
      </w:r>
      <w:r w:rsidR="00650BDE" w:rsidRPr="007C16BF">
        <w:rPr>
          <w:rFonts w:ascii="Times New Roman" w:eastAsia="Times New Roman" w:hAnsi="Times New Roman" w:cs="Times New Roman"/>
          <w:sz w:val="24"/>
          <w:szCs w:val="24"/>
          <w:lang w:eastAsia="en-NZ"/>
        </w:rPr>
        <w:t xml:space="preserve">, imposing </w:t>
      </w:r>
      <w:r w:rsidR="003B2F78" w:rsidRPr="007C16BF">
        <w:rPr>
          <w:rFonts w:ascii="Times New Roman" w:eastAsia="Times New Roman" w:hAnsi="Times New Roman" w:cs="Times New Roman"/>
          <w:sz w:val="24"/>
          <w:szCs w:val="24"/>
          <w:lang w:eastAsia="en-NZ"/>
        </w:rPr>
        <w:t>significant additional costs on current and future generations</w:t>
      </w:r>
      <w:r w:rsidR="00925838">
        <w:rPr>
          <w:rFonts w:ascii="Times New Roman" w:eastAsia="Times New Roman" w:hAnsi="Times New Roman" w:cs="Times New Roman"/>
          <w:sz w:val="24"/>
          <w:szCs w:val="24"/>
          <w:lang w:eastAsia="en-NZ"/>
        </w:rPr>
        <w:t xml:space="preserve"> (Lee 1995, Mason </w:t>
      </w:r>
      <w:r w:rsidR="00C05980">
        <w:rPr>
          <w:rFonts w:ascii="Times New Roman" w:eastAsia="Times New Roman" w:hAnsi="Times New Roman" w:cs="Times New Roman"/>
          <w:sz w:val="24"/>
          <w:szCs w:val="24"/>
          <w:lang w:eastAsia="en-NZ"/>
        </w:rPr>
        <w:t xml:space="preserve">et al, </w:t>
      </w:r>
      <w:r w:rsidR="00925838">
        <w:rPr>
          <w:rFonts w:ascii="Times New Roman" w:eastAsia="Times New Roman" w:hAnsi="Times New Roman" w:cs="Times New Roman"/>
          <w:sz w:val="24"/>
          <w:szCs w:val="24"/>
          <w:lang w:eastAsia="en-NZ"/>
        </w:rPr>
        <w:t>20</w:t>
      </w:r>
      <w:r w:rsidR="00C05980">
        <w:rPr>
          <w:rFonts w:ascii="Times New Roman" w:eastAsia="Times New Roman" w:hAnsi="Times New Roman" w:cs="Times New Roman"/>
          <w:sz w:val="24"/>
          <w:szCs w:val="24"/>
          <w:lang w:eastAsia="en-NZ"/>
        </w:rPr>
        <w:t>06.</w:t>
      </w:r>
      <w:r w:rsidR="00925838">
        <w:rPr>
          <w:rFonts w:ascii="Times New Roman" w:eastAsia="Times New Roman" w:hAnsi="Times New Roman" w:cs="Times New Roman"/>
          <w:sz w:val="24"/>
          <w:szCs w:val="24"/>
          <w:lang w:eastAsia="en-NZ"/>
        </w:rPr>
        <w:t>)</w:t>
      </w:r>
    </w:p>
    <w:p w:rsidR="003B2F78" w:rsidRPr="007C16BF" w:rsidRDefault="003B2F78" w:rsidP="00F267E3">
      <w:pPr>
        <w:rPr>
          <w:rFonts w:ascii="Times New Roman" w:eastAsia="Times New Roman" w:hAnsi="Times New Roman" w:cs="Times New Roman"/>
          <w:sz w:val="24"/>
          <w:szCs w:val="24"/>
          <w:lang w:eastAsia="en-NZ"/>
        </w:rPr>
      </w:pPr>
    </w:p>
    <w:p w:rsidR="00B35247" w:rsidRPr="007C16BF" w:rsidRDefault="003B2F78" w:rsidP="00F267E3">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There is a</w:t>
      </w:r>
      <w:r w:rsidR="002E6614" w:rsidRPr="007C16BF">
        <w:rPr>
          <w:rFonts w:ascii="Times New Roman" w:eastAsia="Times New Roman" w:hAnsi="Times New Roman" w:cs="Times New Roman"/>
          <w:sz w:val="24"/>
          <w:szCs w:val="24"/>
          <w:lang w:eastAsia="en-NZ"/>
        </w:rPr>
        <w:t xml:space="preserve">nother way that a government’s tax policies  can impose substantial costs on future generations. </w:t>
      </w:r>
      <w:r w:rsidRPr="007C16BF">
        <w:rPr>
          <w:rFonts w:ascii="Times New Roman" w:eastAsia="Times New Roman" w:hAnsi="Times New Roman" w:cs="Times New Roman"/>
          <w:sz w:val="24"/>
          <w:szCs w:val="24"/>
          <w:lang w:eastAsia="en-NZ"/>
        </w:rPr>
        <w:t xml:space="preserve">Martin Feldstein </w:t>
      </w:r>
      <w:r w:rsidR="00C05980">
        <w:rPr>
          <w:rFonts w:ascii="Times New Roman" w:eastAsia="Times New Roman" w:hAnsi="Times New Roman" w:cs="Times New Roman"/>
          <w:sz w:val="24"/>
          <w:szCs w:val="24"/>
          <w:lang w:eastAsia="en-NZ"/>
        </w:rPr>
        <w:t xml:space="preserve">(1977) </w:t>
      </w:r>
      <w:r w:rsidRPr="007C16BF">
        <w:rPr>
          <w:rFonts w:ascii="Times New Roman" w:eastAsia="Times New Roman" w:hAnsi="Times New Roman" w:cs="Times New Roman"/>
          <w:sz w:val="24"/>
          <w:szCs w:val="24"/>
          <w:lang w:eastAsia="en-NZ"/>
        </w:rPr>
        <w:t>observed that government</w:t>
      </w:r>
      <w:r w:rsidR="00707888" w:rsidRPr="007C16BF">
        <w:rPr>
          <w:rFonts w:ascii="Times New Roman" w:eastAsia="Times New Roman" w:hAnsi="Times New Roman" w:cs="Times New Roman"/>
          <w:sz w:val="24"/>
          <w:szCs w:val="24"/>
          <w:lang w:eastAsia="en-NZ"/>
        </w:rPr>
        <w:t>s</w:t>
      </w:r>
      <w:r w:rsidRPr="007C16BF">
        <w:rPr>
          <w:rFonts w:ascii="Times New Roman" w:eastAsia="Times New Roman" w:hAnsi="Times New Roman" w:cs="Times New Roman"/>
          <w:sz w:val="24"/>
          <w:szCs w:val="24"/>
          <w:lang w:eastAsia="en-NZ"/>
        </w:rPr>
        <w:t xml:space="preserve"> often tax the return from land at a much lower rate than the return from other capital investments. When this happens, the price of land is bid up. This causes a large intergenerational transfer to the </w:t>
      </w:r>
      <w:r w:rsidR="00B35247" w:rsidRPr="007C16BF">
        <w:rPr>
          <w:rFonts w:ascii="Times New Roman" w:eastAsia="Times New Roman" w:hAnsi="Times New Roman" w:cs="Times New Roman"/>
          <w:sz w:val="24"/>
          <w:szCs w:val="24"/>
          <w:lang w:eastAsia="en-NZ"/>
        </w:rPr>
        <w:t xml:space="preserve">first </w:t>
      </w:r>
      <w:r w:rsidRPr="007C16BF">
        <w:rPr>
          <w:rFonts w:ascii="Times New Roman" w:eastAsia="Times New Roman" w:hAnsi="Times New Roman" w:cs="Times New Roman"/>
          <w:sz w:val="24"/>
          <w:szCs w:val="24"/>
          <w:lang w:eastAsia="en-NZ"/>
        </w:rPr>
        <w:t>owners of land</w:t>
      </w:r>
      <w:r w:rsidR="00650BDE" w:rsidRPr="007C16BF">
        <w:rPr>
          <w:rFonts w:ascii="Times New Roman" w:eastAsia="Times New Roman" w:hAnsi="Times New Roman" w:cs="Times New Roman"/>
          <w:sz w:val="24"/>
          <w:szCs w:val="24"/>
          <w:lang w:eastAsia="en-NZ"/>
        </w:rPr>
        <w:t xml:space="preserve">, which </w:t>
      </w:r>
      <w:r w:rsidRPr="007C16BF">
        <w:rPr>
          <w:rFonts w:ascii="Times New Roman" w:eastAsia="Times New Roman" w:hAnsi="Times New Roman" w:cs="Times New Roman"/>
          <w:sz w:val="24"/>
          <w:szCs w:val="24"/>
          <w:lang w:eastAsia="en-NZ"/>
        </w:rPr>
        <w:t xml:space="preserve">is offset by costs imposed on all subsequent generations who have to buy </w:t>
      </w:r>
      <w:r w:rsidR="002E6614" w:rsidRPr="007C16BF">
        <w:rPr>
          <w:rFonts w:ascii="Times New Roman" w:eastAsia="Times New Roman" w:hAnsi="Times New Roman" w:cs="Times New Roman"/>
          <w:sz w:val="24"/>
          <w:szCs w:val="24"/>
          <w:lang w:eastAsia="en-NZ"/>
        </w:rPr>
        <w:t xml:space="preserve">or rent </w:t>
      </w:r>
      <w:r w:rsidRPr="007C16BF">
        <w:rPr>
          <w:rFonts w:ascii="Times New Roman" w:eastAsia="Times New Roman" w:hAnsi="Times New Roman" w:cs="Times New Roman"/>
          <w:sz w:val="24"/>
          <w:szCs w:val="24"/>
          <w:lang w:eastAsia="en-NZ"/>
        </w:rPr>
        <w:t xml:space="preserve">land at artificially high prices. </w:t>
      </w:r>
      <w:r w:rsidR="00D10926" w:rsidRPr="007C16BF">
        <w:rPr>
          <w:rFonts w:ascii="Times New Roman" w:eastAsia="Times New Roman" w:hAnsi="Times New Roman" w:cs="Times New Roman"/>
          <w:sz w:val="24"/>
          <w:szCs w:val="24"/>
          <w:lang w:eastAsia="en-NZ"/>
        </w:rPr>
        <w:t>These intergenerational transfers are completely ignored</w:t>
      </w:r>
      <w:r w:rsidR="005731BC" w:rsidRPr="007C16BF">
        <w:rPr>
          <w:rFonts w:ascii="Times New Roman" w:eastAsia="Times New Roman" w:hAnsi="Times New Roman" w:cs="Times New Roman"/>
          <w:sz w:val="24"/>
          <w:szCs w:val="24"/>
          <w:lang w:eastAsia="en-NZ"/>
        </w:rPr>
        <w:t xml:space="preserve"> in the government’s current accounting measures. </w:t>
      </w:r>
      <w:r w:rsidR="00D10926" w:rsidRPr="007C16BF">
        <w:rPr>
          <w:rFonts w:ascii="Times New Roman" w:eastAsia="Times New Roman" w:hAnsi="Times New Roman" w:cs="Times New Roman"/>
          <w:sz w:val="24"/>
          <w:szCs w:val="24"/>
          <w:lang w:eastAsia="en-NZ"/>
        </w:rPr>
        <w:t xml:space="preserve">This issue is </w:t>
      </w:r>
      <w:r w:rsidR="00650BDE" w:rsidRPr="007C16BF">
        <w:rPr>
          <w:rFonts w:ascii="Times New Roman" w:eastAsia="Times New Roman" w:hAnsi="Times New Roman" w:cs="Times New Roman"/>
          <w:sz w:val="24"/>
          <w:szCs w:val="24"/>
          <w:lang w:eastAsia="en-NZ"/>
        </w:rPr>
        <w:t xml:space="preserve">quite important. </w:t>
      </w:r>
      <w:r w:rsidR="00D10926" w:rsidRPr="007C16BF">
        <w:rPr>
          <w:rFonts w:ascii="Times New Roman" w:eastAsia="Times New Roman" w:hAnsi="Times New Roman" w:cs="Times New Roman"/>
          <w:sz w:val="24"/>
          <w:szCs w:val="24"/>
          <w:lang w:eastAsia="en-NZ"/>
        </w:rPr>
        <w:t xml:space="preserve">In 1989, the government changed the way superannuation accounts </w:t>
      </w:r>
      <w:r w:rsidR="00E94D0A" w:rsidRPr="007C16BF">
        <w:rPr>
          <w:rFonts w:ascii="Times New Roman" w:eastAsia="Times New Roman" w:hAnsi="Times New Roman" w:cs="Times New Roman"/>
          <w:sz w:val="24"/>
          <w:szCs w:val="24"/>
          <w:lang w:eastAsia="en-NZ"/>
        </w:rPr>
        <w:t xml:space="preserve">were </w:t>
      </w:r>
      <w:r w:rsidR="00D10926" w:rsidRPr="007C16BF">
        <w:rPr>
          <w:rFonts w:ascii="Times New Roman" w:eastAsia="Times New Roman" w:hAnsi="Times New Roman" w:cs="Times New Roman"/>
          <w:sz w:val="24"/>
          <w:szCs w:val="24"/>
          <w:lang w:eastAsia="en-NZ"/>
        </w:rPr>
        <w:t xml:space="preserve">taxed and </w:t>
      </w:r>
      <w:r w:rsidR="00B35247" w:rsidRPr="007C16BF">
        <w:rPr>
          <w:rFonts w:ascii="Times New Roman" w:eastAsia="Times New Roman" w:hAnsi="Times New Roman" w:cs="Times New Roman"/>
          <w:sz w:val="24"/>
          <w:szCs w:val="24"/>
          <w:lang w:eastAsia="en-NZ"/>
        </w:rPr>
        <w:t xml:space="preserve">while the new taxes helped </w:t>
      </w:r>
      <w:r w:rsidR="002E6614" w:rsidRPr="007C16BF">
        <w:rPr>
          <w:rFonts w:ascii="Times New Roman" w:eastAsia="Times New Roman" w:hAnsi="Times New Roman" w:cs="Times New Roman"/>
          <w:sz w:val="24"/>
          <w:szCs w:val="24"/>
          <w:lang w:eastAsia="en-NZ"/>
        </w:rPr>
        <w:t xml:space="preserve">reduce </w:t>
      </w:r>
      <w:r w:rsidR="00B35247" w:rsidRPr="007C16BF">
        <w:rPr>
          <w:rFonts w:ascii="Times New Roman" w:eastAsia="Times New Roman" w:hAnsi="Times New Roman" w:cs="Times New Roman"/>
          <w:sz w:val="24"/>
          <w:szCs w:val="24"/>
          <w:lang w:eastAsia="en-NZ"/>
        </w:rPr>
        <w:t>Government debt levels they al</w:t>
      </w:r>
      <w:r w:rsidR="00D10926" w:rsidRPr="007C16BF">
        <w:rPr>
          <w:rFonts w:ascii="Times New Roman" w:eastAsia="Times New Roman" w:hAnsi="Times New Roman" w:cs="Times New Roman"/>
          <w:sz w:val="24"/>
          <w:szCs w:val="24"/>
          <w:lang w:eastAsia="en-NZ"/>
        </w:rPr>
        <w:t>so created one of the most distortionary tax environments for land and housing in the OECD.</w:t>
      </w:r>
      <w:r w:rsidR="00C05980">
        <w:rPr>
          <w:rStyle w:val="EndnoteReference"/>
          <w:rFonts w:ascii="Times New Roman" w:eastAsia="Times New Roman" w:hAnsi="Times New Roman" w:cs="Times New Roman"/>
          <w:sz w:val="24"/>
          <w:szCs w:val="24"/>
          <w:lang w:eastAsia="en-NZ"/>
        </w:rPr>
        <w:endnoteReference w:id="4"/>
      </w:r>
      <w:r w:rsidR="00D10926" w:rsidRPr="007C16BF">
        <w:rPr>
          <w:rFonts w:ascii="Times New Roman" w:eastAsia="Times New Roman" w:hAnsi="Times New Roman" w:cs="Times New Roman"/>
          <w:sz w:val="24"/>
          <w:szCs w:val="24"/>
          <w:lang w:eastAsia="en-NZ"/>
        </w:rPr>
        <w:t xml:space="preserve"> (This is because New Zealand has the biggest gap between the way owner-occupied land and other capital income is taxed in the </w:t>
      </w:r>
      <w:r w:rsidR="00D10926" w:rsidRPr="007C16BF">
        <w:rPr>
          <w:rFonts w:ascii="Times New Roman" w:eastAsia="Times New Roman" w:hAnsi="Times New Roman" w:cs="Times New Roman"/>
          <w:sz w:val="24"/>
          <w:szCs w:val="24"/>
          <w:lang w:eastAsia="en-NZ"/>
        </w:rPr>
        <w:lastRenderedPageBreak/>
        <w:t>OECD.) Th</w:t>
      </w:r>
      <w:r w:rsidR="00650BDE" w:rsidRPr="007C16BF">
        <w:rPr>
          <w:rFonts w:ascii="Times New Roman" w:eastAsia="Times New Roman" w:hAnsi="Times New Roman" w:cs="Times New Roman"/>
          <w:sz w:val="24"/>
          <w:szCs w:val="24"/>
          <w:lang w:eastAsia="en-NZ"/>
        </w:rPr>
        <w:t>ese</w:t>
      </w:r>
      <w:r w:rsidR="00D10926" w:rsidRPr="007C16BF">
        <w:rPr>
          <w:rFonts w:ascii="Times New Roman" w:eastAsia="Times New Roman" w:hAnsi="Times New Roman" w:cs="Times New Roman"/>
          <w:sz w:val="24"/>
          <w:szCs w:val="24"/>
          <w:lang w:eastAsia="en-NZ"/>
        </w:rPr>
        <w:t xml:space="preserve"> distortion</w:t>
      </w:r>
      <w:r w:rsidR="00650BDE" w:rsidRPr="007C16BF">
        <w:rPr>
          <w:rFonts w:ascii="Times New Roman" w:eastAsia="Times New Roman" w:hAnsi="Times New Roman" w:cs="Times New Roman"/>
          <w:sz w:val="24"/>
          <w:szCs w:val="24"/>
          <w:lang w:eastAsia="en-NZ"/>
        </w:rPr>
        <w:t>s provide</w:t>
      </w:r>
      <w:r w:rsidR="00D10926" w:rsidRPr="007C16BF">
        <w:rPr>
          <w:rFonts w:ascii="Times New Roman" w:eastAsia="Times New Roman" w:hAnsi="Times New Roman" w:cs="Times New Roman"/>
          <w:sz w:val="24"/>
          <w:szCs w:val="24"/>
          <w:lang w:eastAsia="en-NZ"/>
        </w:rPr>
        <w:t xml:space="preserve"> an incentive to double the </w:t>
      </w:r>
      <w:r w:rsidR="00650BDE" w:rsidRPr="007C16BF">
        <w:rPr>
          <w:rFonts w:ascii="Times New Roman" w:eastAsia="Times New Roman" w:hAnsi="Times New Roman" w:cs="Times New Roman"/>
          <w:sz w:val="24"/>
          <w:szCs w:val="24"/>
          <w:lang w:eastAsia="en-NZ"/>
        </w:rPr>
        <w:t xml:space="preserve">amount people pay </w:t>
      </w:r>
      <w:r w:rsidR="00D10926" w:rsidRPr="007C16BF">
        <w:rPr>
          <w:rFonts w:ascii="Times New Roman" w:eastAsia="Times New Roman" w:hAnsi="Times New Roman" w:cs="Times New Roman"/>
          <w:sz w:val="24"/>
          <w:szCs w:val="24"/>
          <w:lang w:eastAsia="en-NZ"/>
        </w:rPr>
        <w:t xml:space="preserve">for land conveniently located to desirable amenities, a cost borne by current and future generations. </w:t>
      </w:r>
      <w:r w:rsidR="00B35247" w:rsidRPr="007C16BF">
        <w:rPr>
          <w:rFonts w:ascii="Times New Roman" w:eastAsia="Times New Roman" w:hAnsi="Times New Roman" w:cs="Times New Roman"/>
          <w:sz w:val="24"/>
          <w:szCs w:val="24"/>
          <w:lang w:eastAsia="en-NZ"/>
        </w:rPr>
        <w:t xml:space="preserve">These costs appear nowhere in the government accounts as they concern transactions between private individuals, not between a government and its citizens. </w:t>
      </w:r>
    </w:p>
    <w:p w:rsidR="00B35247" w:rsidRPr="007C16BF" w:rsidRDefault="002E6614" w:rsidP="00B35247">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w:t>
      </w:r>
      <w:r w:rsidR="00B35247" w:rsidRPr="007C16BF">
        <w:rPr>
          <w:rFonts w:ascii="Times New Roman" w:eastAsia="Times New Roman" w:hAnsi="Times New Roman" w:cs="Times New Roman"/>
          <w:sz w:val="24"/>
          <w:szCs w:val="24"/>
          <w:lang w:eastAsia="en-NZ"/>
        </w:rPr>
        <w:t>In passing, this provides a useful place to mention the last of the five papers. Robert Barro</w:t>
      </w:r>
      <w:r w:rsidR="00C05980">
        <w:rPr>
          <w:rFonts w:ascii="Times New Roman" w:eastAsia="Times New Roman" w:hAnsi="Times New Roman" w:cs="Times New Roman"/>
          <w:sz w:val="24"/>
          <w:szCs w:val="24"/>
          <w:lang w:eastAsia="en-NZ"/>
        </w:rPr>
        <w:t xml:space="preserve"> (1974) </w:t>
      </w:r>
      <w:r w:rsidR="00B35247" w:rsidRPr="007C16BF">
        <w:rPr>
          <w:rFonts w:ascii="Times New Roman" w:eastAsia="Times New Roman" w:hAnsi="Times New Roman" w:cs="Times New Roman"/>
          <w:sz w:val="24"/>
          <w:szCs w:val="24"/>
          <w:lang w:eastAsia="en-NZ"/>
        </w:rPr>
        <w:t>argued</w:t>
      </w:r>
      <w:r w:rsidR="00C05980">
        <w:rPr>
          <w:rFonts w:ascii="Times New Roman" w:eastAsia="Times New Roman" w:hAnsi="Times New Roman" w:cs="Times New Roman"/>
          <w:sz w:val="24"/>
          <w:szCs w:val="24"/>
          <w:lang w:eastAsia="en-NZ"/>
        </w:rPr>
        <w:t xml:space="preserve"> that</w:t>
      </w:r>
      <w:r w:rsidR="00B35247" w:rsidRPr="007C16BF">
        <w:rPr>
          <w:rFonts w:ascii="Times New Roman" w:eastAsia="Times New Roman" w:hAnsi="Times New Roman" w:cs="Times New Roman"/>
          <w:sz w:val="24"/>
          <w:szCs w:val="24"/>
          <w:lang w:eastAsia="en-NZ"/>
        </w:rPr>
        <w:t xml:space="preserve"> it may be the case that the intergenerational consequences of policies that artificially inflate the price of land are undone by the bequest policies of those that benefit from the policy. This is a possibility, even though subsequent research suggests it is neither a very large effect or a particularly good way of conducting public policy.</w:t>
      </w:r>
      <w:r w:rsidRPr="007C16BF">
        <w:rPr>
          <w:rFonts w:ascii="Times New Roman" w:eastAsia="Times New Roman" w:hAnsi="Times New Roman" w:cs="Times New Roman"/>
          <w:sz w:val="24"/>
          <w:szCs w:val="24"/>
          <w:lang w:eastAsia="en-NZ"/>
        </w:rPr>
        <w:t>)</w:t>
      </w:r>
    </w:p>
    <w:p w:rsidR="00B35247" w:rsidRPr="007C16BF" w:rsidRDefault="00B35247" w:rsidP="00F267E3">
      <w:pPr>
        <w:rPr>
          <w:rFonts w:ascii="Times New Roman" w:eastAsia="Times New Roman" w:hAnsi="Times New Roman" w:cs="Times New Roman"/>
          <w:sz w:val="24"/>
          <w:szCs w:val="24"/>
          <w:lang w:eastAsia="en-NZ"/>
        </w:rPr>
      </w:pPr>
    </w:p>
    <w:p w:rsidR="00B04FB4" w:rsidRPr="007C16BF" w:rsidRDefault="002E6614" w:rsidP="00F267E3">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Does it matter if measures of government deficits and debts do not adequately capture the intergenerational </w:t>
      </w:r>
      <w:r w:rsidR="00B04FB4" w:rsidRPr="007C16BF">
        <w:rPr>
          <w:rFonts w:ascii="Times New Roman" w:eastAsia="Times New Roman" w:hAnsi="Times New Roman" w:cs="Times New Roman"/>
          <w:sz w:val="24"/>
          <w:szCs w:val="24"/>
          <w:lang w:eastAsia="en-NZ"/>
        </w:rPr>
        <w:t xml:space="preserve">transfers associated with </w:t>
      </w:r>
      <w:r w:rsidRPr="007C16BF">
        <w:rPr>
          <w:rFonts w:ascii="Times New Roman" w:eastAsia="Times New Roman" w:hAnsi="Times New Roman" w:cs="Times New Roman"/>
          <w:sz w:val="24"/>
          <w:szCs w:val="24"/>
          <w:lang w:eastAsia="en-NZ"/>
        </w:rPr>
        <w:t xml:space="preserve">government programmes? </w:t>
      </w:r>
      <w:r w:rsidR="00B04FB4" w:rsidRPr="007C16BF">
        <w:rPr>
          <w:rFonts w:ascii="Times New Roman" w:eastAsia="Times New Roman" w:hAnsi="Times New Roman" w:cs="Times New Roman"/>
          <w:sz w:val="24"/>
          <w:szCs w:val="24"/>
          <w:lang w:eastAsia="en-NZ"/>
        </w:rPr>
        <w:t>Yes, it does.</w:t>
      </w:r>
      <w:r w:rsidRPr="007C16BF">
        <w:rPr>
          <w:rFonts w:ascii="Times New Roman" w:eastAsia="Times New Roman" w:hAnsi="Times New Roman" w:cs="Times New Roman"/>
          <w:sz w:val="24"/>
          <w:szCs w:val="24"/>
          <w:lang w:eastAsia="en-NZ"/>
        </w:rPr>
        <w:t xml:space="preserve"> </w:t>
      </w:r>
      <w:r w:rsidR="00B04FB4" w:rsidRPr="007C16BF">
        <w:rPr>
          <w:rFonts w:ascii="Times New Roman" w:eastAsia="Times New Roman" w:hAnsi="Times New Roman" w:cs="Times New Roman"/>
          <w:sz w:val="24"/>
          <w:szCs w:val="24"/>
          <w:lang w:eastAsia="en-NZ"/>
        </w:rPr>
        <w:t>I</w:t>
      </w:r>
      <w:r w:rsidR="00E94D0A" w:rsidRPr="007C16BF">
        <w:rPr>
          <w:rFonts w:ascii="Times New Roman" w:eastAsia="Times New Roman" w:hAnsi="Times New Roman" w:cs="Times New Roman"/>
          <w:sz w:val="24"/>
          <w:szCs w:val="24"/>
          <w:lang w:eastAsia="en-NZ"/>
        </w:rPr>
        <w:t xml:space="preserve">f you only measure one aspect of a complex problem, you are likely to </w:t>
      </w:r>
      <w:r w:rsidR="00B04FB4" w:rsidRPr="007C16BF">
        <w:rPr>
          <w:rFonts w:ascii="Times New Roman" w:eastAsia="Times New Roman" w:hAnsi="Times New Roman" w:cs="Times New Roman"/>
          <w:sz w:val="24"/>
          <w:szCs w:val="24"/>
          <w:lang w:eastAsia="en-NZ"/>
        </w:rPr>
        <w:t xml:space="preserve">choose </w:t>
      </w:r>
      <w:r w:rsidR="00E94D0A" w:rsidRPr="007C16BF">
        <w:rPr>
          <w:rFonts w:ascii="Times New Roman" w:eastAsia="Times New Roman" w:hAnsi="Times New Roman" w:cs="Times New Roman"/>
          <w:sz w:val="24"/>
          <w:szCs w:val="24"/>
          <w:lang w:eastAsia="en-NZ"/>
        </w:rPr>
        <w:t xml:space="preserve">interventions that score highly on </w:t>
      </w:r>
      <w:r w:rsidR="00B04FB4" w:rsidRPr="007C16BF">
        <w:rPr>
          <w:rFonts w:ascii="Times New Roman" w:eastAsia="Times New Roman" w:hAnsi="Times New Roman" w:cs="Times New Roman"/>
          <w:sz w:val="24"/>
          <w:szCs w:val="24"/>
          <w:lang w:eastAsia="en-NZ"/>
        </w:rPr>
        <w:t xml:space="preserve">that </w:t>
      </w:r>
      <w:r w:rsidR="00E94D0A" w:rsidRPr="007C16BF">
        <w:rPr>
          <w:rFonts w:ascii="Times New Roman" w:eastAsia="Times New Roman" w:hAnsi="Times New Roman" w:cs="Times New Roman"/>
          <w:sz w:val="24"/>
          <w:szCs w:val="24"/>
          <w:lang w:eastAsia="en-NZ"/>
        </w:rPr>
        <w:t xml:space="preserve">aspect </w:t>
      </w:r>
      <w:r w:rsidR="00B04FB4" w:rsidRPr="007C16BF">
        <w:rPr>
          <w:rFonts w:ascii="Times New Roman" w:eastAsia="Times New Roman" w:hAnsi="Times New Roman" w:cs="Times New Roman"/>
          <w:sz w:val="24"/>
          <w:szCs w:val="24"/>
          <w:lang w:eastAsia="en-NZ"/>
        </w:rPr>
        <w:t xml:space="preserve">even if they </w:t>
      </w:r>
      <w:r w:rsidR="00E94D0A" w:rsidRPr="007C16BF">
        <w:rPr>
          <w:rFonts w:ascii="Times New Roman" w:eastAsia="Times New Roman" w:hAnsi="Times New Roman" w:cs="Times New Roman"/>
          <w:sz w:val="24"/>
          <w:szCs w:val="24"/>
          <w:lang w:eastAsia="en-NZ"/>
        </w:rPr>
        <w:t xml:space="preserve">impose large costs on unmeasured aspects. </w:t>
      </w:r>
      <w:r w:rsidR="00B04FB4" w:rsidRPr="007C16BF">
        <w:rPr>
          <w:rFonts w:ascii="Times New Roman" w:eastAsia="Times New Roman" w:hAnsi="Times New Roman" w:cs="Times New Roman"/>
          <w:sz w:val="24"/>
          <w:szCs w:val="24"/>
          <w:lang w:eastAsia="en-NZ"/>
        </w:rPr>
        <w:t xml:space="preserve">Unless governments measure the impacts of their policies on future generations, they are at risk of choosing policies </w:t>
      </w:r>
      <w:r w:rsidR="005731BC" w:rsidRPr="007C16BF">
        <w:rPr>
          <w:rFonts w:ascii="Times New Roman" w:eastAsia="Times New Roman" w:hAnsi="Times New Roman" w:cs="Times New Roman"/>
          <w:sz w:val="24"/>
          <w:szCs w:val="24"/>
          <w:lang w:eastAsia="en-NZ"/>
        </w:rPr>
        <w:t xml:space="preserve">which inadvertently harm them </w:t>
      </w:r>
      <w:r w:rsidR="00B04FB4" w:rsidRPr="007C16BF">
        <w:rPr>
          <w:rFonts w:ascii="Times New Roman" w:eastAsia="Times New Roman" w:hAnsi="Times New Roman" w:cs="Times New Roman"/>
          <w:sz w:val="24"/>
          <w:szCs w:val="24"/>
          <w:lang w:eastAsia="en-NZ"/>
        </w:rPr>
        <w:t>because the costs or benefits of these pol</w:t>
      </w:r>
      <w:r w:rsidR="005731BC" w:rsidRPr="007C16BF">
        <w:rPr>
          <w:rFonts w:ascii="Times New Roman" w:eastAsia="Times New Roman" w:hAnsi="Times New Roman" w:cs="Times New Roman"/>
          <w:sz w:val="24"/>
          <w:szCs w:val="24"/>
          <w:lang w:eastAsia="en-NZ"/>
        </w:rPr>
        <w:t>i</w:t>
      </w:r>
      <w:r w:rsidR="00B04FB4" w:rsidRPr="007C16BF">
        <w:rPr>
          <w:rFonts w:ascii="Times New Roman" w:eastAsia="Times New Roman" w:hAnsi="Times New Roman" w:cs="Times New Roman"/>
          <w:sz w:val="24"/>
          <w:szCs w:val="24"/>
          <w:lang w:eastAsia="en-NZ"/>
        </w:rPr>
        <w:t xml:space="preserve">cies are different than they imagined. </w:t>
      </w:r>
    </w:p>
    <w:p w:rsidR="00B04FB4" w:rsidRPr="007C16BF" w:rsidRDefault="00B04FB4" w:rsidP="00F267E3">
      <w:pPr>
        <w:rPr>
          <w:rFonts w:ascii="Times New Roman" w:eastAsia="Times New Roman" w:hAnsi="Times New Roman" w:cs="Times New Roman"/>
          <w:sz w:val="24"/>
          <w:szCs w:val="24"/>
          <w:lang w:eastAsia="en-NZ"/>
        </w:rPr>
      </w:pPr>
    </w:p>
    <w:p w:rsidR="00B04FB4" w:rsidRPr="007C16BF" w:rsidRDefault="00E94D0A" w:rsidP="00F267E3">
      <w:pPr>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This raises the question: if the intergenerational economic consequences of </w:t>
      </w:r>
      <w:r w:rsidR="00697ACF" w:rsidRPr="007C16BF">
        <w:rPr>
          <w:rFonts w:ascii="Times New Roman" w:eastAsia="Times New Roman" w:hAnsi="Times New Roman" w:cs="Times New Roman"/>
          <w:sz w:val="24"/>
          <w:szCs w:val="24"/>
          <w:lang w:eastAsia="en-NZ"/>
        </w:rPr>
        <w:t xml:space="preserve">pay-as-you-go funded policies have been known for so long, why have they not been highlighted by successive governments or the Treasury? The answer is not clear. </w:t>
      </w:r>
      <w:r w:rsidR="00A66D3D" w:rsidRPr="007C16BF">
        <w:rPr>
          <w:rFonts w:ascii="Times New Roman" w:eastAsia="Times New Roman" w:hAnsi="Times New Roman" w:cs="Times New Roman"/>
          <w:sz w:val="24"/>
          <w:szCs w:val="24"/>
          <w:lang w:eastAsia="en-NZ"/>
        </w:rPr>
        <w:t>I</w:t>
      </w:r>
      <w:r w:rsidR="00697ACF" w:rsidRPr="007C16BF">
        <w:rPr>
          <w:rFonts w:ascii="Times New Roman" w:eastAsia="Times New Roman" w:hAnsi="Times New Roman" w:cs="Times New Roman"/>
          <w:sz w:val="24"/>
          <w:szCs w:val="24"/>
          <w:lang w:eastAsia="en-NZ"/>
        </w:rPr>
        <w:t xml:space="preserve">t may be because the accuracy with which government deficits and debts </w:t>
      </w:r>
      <w:r w:rsidR="00A66D3D" w:rsidRPr="007C16BF">
        <w:rPr>
          <w:rFonts w:ascii="Times New Roman" w:eastAsia="Times New Roman" w:hAnsi="Times New Roman" w:cs="Times New Roman"/>
          <w:sz w:val="24"/>
          <w:szCs w:val="24"/>
          <w:lang w:eastAsia="en-NZ"/>
        </w:rPr>
        <w:t xml:space="preserve">are </w:t>
      </w:r>
      <w:r w:rsidR="00697ACF" w:rsidRPr="007C16BF">
        <w:rPr>
          <w:rFonts w:ascii="Times New Roman" w:eastAsia="Times New Roman" w:hAnsi="Times New Roman" w:cs="Times New Roman"/>
          <w:sz w:val="24"/>
          <w:szCs w:val="24"/>
          <w:lang w:eastAsia="en-NZ"/>
        </w:rPr>
        <w:t xml:space="preserve">measured is much higher than the accuracy with which intergenerational costs and benefits </w:t>
      </w:r>
      <w:r w:rsidR="00A66D3D" w:rsidRPr="007C16BF">
        <w:rPr>
          <w:rFonts w:ascii="Times New Roman" w:eastAsia="Times New Roman" w:hAnsi="Times New Roman" w:cs="Times New Roman"/>
          <w:sz w:val="24"/>
          <w:szCs w:val="24"/>
          <w:lang w:eastAsia="en-NZ"/>
        </w:rPr>
        <w:t xml:space="preserve">are </w:t>
      </w:r>
      <w:r w:rsidR="00697ACF" w:rsidRPr="007C16BF">
        <w:rPr>
          <w:rFonts w:ascii="Times New Roman" w:eastAsia="Times New Roman" w:hAnsi="Times New Roman" w:cs="Times New Roman"/>
          <w:sz w:val="24"/>
          <w:szCs w:val="24"/>
          <w:lang w:eastAsia="en-NZ"/>
        </w:rPr>
        <w:t xml:space="preserve">measured. </w:t>
      </w:r>
      <w:r w:rsidR="00A66D3D" w:rsidRPr="007C16BF">
        <w:rPr>
          <w:rFonts w:ascii="Times New Roman" w:eastAsia="Times New Roman" w:hAnsi="Times New Roman" w:cs="Times New Roman"/>
          <w:sz w:val="24"/>
          <w:szCs w:val="24"/>
          <w:lang w:eastAsia="en-NZ"/>
        </w:rPr>
        <w:t>T</w:t>
      </w:r>
      <w:r w:rsidR="00697ACF" w:rsidRPr="007C16BF">
        <w:rPr>
          <w:rFonts w:ascii="Times New Roman" w:eastAsia="Times New Roman" w:hAnsi="Times New Roman" w:cs="Times New Roman"/>
          <w:sz w:val="24"/>
          <w:szCs w:val="24"/>
          <w:lang w:eastAsia="en-NZ"/>
        </w:rPr>
        <w:t xml:space="preserve">he Treasury may be reluctant to calculate both </w:t>
      </w:r>
      <w:r w:rsidR="008E6E29" w:rsidRPr="007C16BF">
        <w:rPr>
          <w:rFonts w:ascii="Times New Roman" w:eastAsia="Times New Roman" w:hAnsi="Times New Roman" w:cs="Times New Roman"/>
          <w:sz w:val="24"/>
          <w:szCs w:val="24"/>
          <w:lang w:eastAsia="en-NZ"/>
        </w:rPr>
        <w:t xml:space="preserve">measures </w:t>
      </w:r>
      <w:r w:rsidR="00697ACF" w:rsidRPr="007C16BF">
        <w:rPr>
          <w:rFonts w:ascii="Times New Roman" w:eastAsia="Times New Roman" w:hAnsi="Times New Roman" w:cs="Times New Roman"/>
          <w:sz w:val="24"/>
          <w:szCs w:val="24"/>
          <w:lang w:eastAsia="en-NZ"/>
        </w:rPr>
        <w:t xml:space="preserve">for fear of undermining the accuracy of the accountancy measures. </w:t>
      </w:r>
      <w:r w:rsidR="00B04FB4" w:rsidRPr="007C16BF">
        <w:rPr>
          <w:rFonts w:ascii="Times New Roman" w:eastAsia="Times New Roman" w:hAnsi="Times New Roman" w:cs="Times New Roman"/>
          <w:sz w:val="24"/>
          <w:szCs w:val="24"/>
          <w:lang w:eastAsia="en-NZ"/>
        </w:rPr>
        <w:t xml:space="preserve">But if they do not want to do it, the task should be given to </w:t>
      </w:r>
      <w:r w:rsidR="00A66D3D" w:rsidRPr="007C16BF">
        <w:rPr>
          <w:rFonts w:ascii="Times New Roman" w:eastAsia="Times New Roman" w:hAnsi="Times New Roman" w:cs="Times New Roman"/>
          <w:sz w:val="24"/>
          <w:szCs w:val="24"/>
          <w:lang w:eastAsia="en-NZ"/>
        </w:rPr>
        <w:t>someone else</w:t>
      </w:r>
      <w:r w:rsidR="00B04FB4" w:rsidRPr="007C16BF">
        <w:rPr>
          <w:rFonts w:ascii="Times New Roman" w:eastAsia="Times New Roman" w:hAnsi="Times New Roman" w:cs="Times New Roman"/>
          <w:sz w:val="24"/>
          <w:szCs w:val="24"/>
          <w:lang w:eastAsia="en-NZ"/>
        </w:rPr>
        <w:t xml:space="preserve">. Since some judgement </w:t>
      </w:r>
      <w:r w:rsidR="00A66D3D" w:rsidRPr="007C16BF">
        <w:rPr>
          <w:rFonts w:ascii="Times New Roman" w:eastAsia="Times New Roman" w:hAnsi="Times New Roman" w:cs="Times New Roman"/>
          <w:sz w:val="24"/>
          <w:szCs w:val="24"/>
          <w:lang w:eastAsia="en-NZ"/>
        </w:rPr>
        <w:t xml:space="preserve">is </w:t>
      </w:r>
      <w:r w:rsidR="00B04FB4" w:rsidRPr="007C16BF">
        <w:rPr>
          <w:rFonts w:ascii="Times New Roman" w:eastAsia="Times New Roman" w:hAnsi="Times New Roman" w:cs="Times New Roman"/>
          <w:sz w:val="24"/>
          <w:szCs w:val="24"/>
          <w:lang w:eastAsia="en-NZ"/>
        </w:rPr>
        <w:t xml:space="preserve">required </w:t>
      </w:r>
      <w:r w:rsidR="00A66D3D" w:rsidRPr="007C16BF">
        <w:rPr>
          <w:rFonts w:ascii="Times New Roman" w:eastAsia="Times New Roman" w:hAnsi="Times New Roman" w:cs="Times New Roman"/>
          <w:sz w:val="24"/>
          <w:szCs w:val="24"/>
          <w:lang w:eastAsia="en-NZ"/>
        </w:rPr>
        <w:t xml:space="preserve">to </w:t>
      </w:r>
      <w:r w:rsidR="00B04FB4" w:rsidRPr="007C16BF">
        <w:rPr>
          <w:rFonts w:ascii="Times New Roman" w:eastAsia="Times New Roman" w:hAnsi="Times New Roman" w:cs="Times New Roman"/>
          <w:sz w:val="24"/>
          <w:szCs w:val="24"/>
          <w:lang w:eastAsia="en-NZ"/>
        </w:rPr>
        <w:t>estimat</w:t>
      </w:r>
      <w:r w:rsidR="00A66D3D" w:rsidRPr="007C16BF">
        <w:rPr>
          <w:rFonts w:ascii="Times New Roman" w:eastAsia="Times New Roman" w:hAnsi="Times New Roman" w:cs="Times New Roman"/>
          <w:sz w:val="24"/>
          <w:szCs w:val="24"/>
          <w:lang w:eastAsia="en-NZ"/>
        </w:rPr>
        <w:t>e</w:t>
      </w:r>
      <w:r w:rsidR="00B04FB4" w:rsidRPr="007C16BF">
        <w:rPr>
          <w:rFonts w:ascii="Times New Roman" w:eastAsia="Times New Roman" w:hAnsi="Times New Roman" w:cs="Times New Roman"/>
          <w:sz w:val="24"/>
          <w:szCs w:val="24"/>
          <w:lang w:eastAsia="en-NZ"/>
        </w:rPr>
        <w:t xml:space="preserve"> the costs and benefits of government policies on different generations, an independent body, possibly similar in structure to the Parliamentary Commission for the Environment</w:t>
      </w:r>
      <w:r w:rsidR="005731BC" w:rsidRPr="007C16BF">
        <w:rPr>
          <w:rFonts w:ascii="Times New Roman" w:eastAsia="Times New Roman" w:hAnsi="Times New Roman" w:cs="Times New Roman"/>
          <w:sz w:val="24"/>
          <w:szCs w:val="24"/>
          <w:lang w:eastAsia="en-NZ"/>
        </w:rPr>
        <w:t>,</w:t>
      </w:r>
      <w:r w:rsidR="00B04FB4" w:rsidRPr="007C16BF">
        <w:rPr>
          <w:rFonts w:ascii="Times New Roman" w:eastAsia="Times New Roman" w:hAnsi="Times New Roman" w:cs="Times New Roman"/>
          <w:sz w:val="24"/>
          <w:szCs w:val="24"/>
          <w:lang w:eastAsia="en-NZ"/>
        </w:rPr>
        <w:t xml:space="preserve"> could be set up. </w:t>
      </w:r>
    </w:p>
    <w:p w:rsidR="00B04FB4" w:rsidRPr="007C16BF" w:rsidRDefault="00B04FB4" w:rsidP="00F267E3">
      <w:pPr>
        <w:rPr>
          <w:rFonts w:ascii="Times New Roman" w:eastAsia="Times New Roman" w:hAnsi="Times New Roman" w:cs="Times New Roman"/>
          <w:sz w:val="24"/>
          <w:szCs w:val="24"/>
          <w:lang w:eastAsia="en-NZ"/>
        </w:rPr>
      </w:pPr>
    </w:p>
    <w:p w:rsidR="00160806" w:rsidRPr="007C16BF" w:rsidRDefault="00A66D3D" w:rsidP="00E418F3">
      <w:pPr>
        <w:rPr>
          <w:sz w:val="24"/>
          <w:szCs w:val="24"/>
        </w:rPr>
      </w:pPr>
      <w:r w:rsidRPr="007C16BF">
        <w:rPr>
          <w:rFonts w:ascii="Times New Roman" w:eastAsia="Times New Roman" w:hAnsi="Times New Roman" w:cs="Times New Roman"/>
          <w:sz w:val="24"/>
          <w:szCs w:val="24"/>
          <w:lang w:eastAsia="en-NZ"/>
        </w:rPr>
        <w:t>D</w:t>
      </w:r>
      <w:r w:rsidR="00B04FB4" w:rsidRPr="007C16BF">
        <w:rPr>
          <w:rFonts w:ascii="Times New Roman" w:eastAsia="Times New Roman" w:hAnsi="Times New Roman" w:cs="Times New Roman"/>
          <w:sz w:val="24"/>
          <w:szCs w:val="24"/>
          <w:lang w:eastAsia="en-NZ"/>
        </w:rPr>
        <w:t xml:space="preserve">oes it matter if </w:t>
      </w:r>
      <w:r w:rsidR="005731BC" w:rsidRPr="007C16BF">
        <w:rPr>
          <w:rFonts w:ascii="Times New Roman" w:eastAsia="Times New Roman" w:hAnsi="Times New Roman" w:cs="Times New Roman"/>
          <w:sz w:val="24"/>
          <w:szCs w:val="24"/>
          <w:lang w:eastAsia="en-NZ"/>
        </w:rPr>
        <w:t xml:space="preserve">we </w:t>
      </w:r>
      <w:r w:rsidRPr="007C16BF">
        <w:rPr>
          <w:rFonts w:ascii="Times New Roman" w:eastAsia="Times New Roman" w:hAnsi="Times New Roman" w:cs="Times New Roman"/>
          <w:sz w:val="24"/>
          <w:szCs w:val="24"/>
          <w:lang w:eastAsia="en-NZ"/>
        </w:rPr>
        <w:t xml:space="preserve">bill future generations when we </w:t>
      </w:r>
      <w:r w:rsidR="008A3889" w:rsidRPr="007C16BF">
        <w:rPr>
          <w:rFonts w:ascii="Times New Roman" w:eastAsia="Times New Roman" w:hAnsi="Times New Roman" w:cs="Times New Roman"/>
          <w:sz w:val="24"/>
          <w:szCs w:val="24"/>
          <w:lang w:eastAsia="en-NZ"/>
        </w:rPr>
        <w:t xml:space="preserve">adopt </w:t>
      </w:r>
      <w:r w:rsidRPr="007C16BF">
        <w:rPr>
          <w:rFonts w:ascii="Times New Roman" w:eastAsia="Times New Roman" w:hAnsi="Times New Roman" w:cs="Times New Roman"/>
          <w:sz w:val="24"/>
          <w:szCs w:val="24"/>
          <w:lang w:eastAsia="en-NZ"/>
        </w:rPr>
        <w:t xml:space="preserve">new expenditure </w:t>
      </w:r>
      <w:r w:rsidR="008A3889" w:rsidRPr="007C16BF">
        <w:rPr>
          <w:rFonts w:ascii="Times New Roman" w:eastAsia="Times New Roman" w:hAnsi="Times New Roman" w:cs="Times New Roman"/>
          <w:sz w:val="24"/>
          <w:szCs w:val="24"/>
          <w:lang w:eastAsia="en-NZ"/>
        </w:rPr>
        <w:t>policies</w:t>
      </w:r>
      <w:r w:rsidR="00B04FB4" w:rsidRPr="007C16BF">
        <w:rPr>
          <w:rFonts w:ascii="Times New Roman" w:eastAsia="Times New Roman" w:hAnsi="Times New Roman" w:cs="Times New Roman"/>
          <w:sz w:val="24"/>
          <w:szCs w:val="24"/>
          <w:lang w:eastAsia="en-NZ"/>
        </w:rPr>
        <w:t xml:space="preserve">? </w:t>
      </w:r>
      <w:r w:rsidR="008A3889" w:rsidRPr="007C16BF">
        <w:rPr>
          <w:rFonts w:ascii="Times New Roman" w:eastAsia="Times New Roman" w:hAnsi="Times New Roman" w:cs="Times New Roman"/>
          <w:sz w:val="24"/>
          <w:szCs w:val="24"/>
          <w:lang w:eastAsia="en-NZ"/>
        </w:rPr>
        <w:t>To some extent this is matter of personal and political preference. Some people may be quite happy to bill future</w:t>
      </w:r>
      <w:r w:rsidRPr="007C16BF">
        <w:rPr>
          <w:rFonts w:ascii="Times New Roman" w:eastAsia="Times New Roman" w:hAnsi="Times New Roman" w:cs="Times New Roman"/>
          <w:sz w:val="24"/>
          <w:szCs w:val="24"/>
          <w:lang w:eastAsia="en-NZ"/>
        </w:rPr>
        <w:t xml:space="preserve"> generations</w:t>
      </w:r>
      <w:r w:rsidR="008A3889" w:rsidRPr="007C16BF">
        <w:rPr>
          <w:rFonts w:ascii="Times New Roman" w:eastAsia="Times New Roman" w:hAnsi="Times New Roman" w:cs="Times New Roman"/>
          <w:sz w:val="24"/>
          <w:szCs w:val="24"/>
          <w:lang w:eastAsia="en-NZ"/>
        </w:rPr>
        <w:t xml:space="preserve">, while others would hate to be remembered that way. </w:t>
      </w:r>
      <w:r w:rsidRPr="007C16BF">
        <w:rPr>
          <w:rFonts w:ascii="Times New Roman" w:eastAsia="Times New Roman" w:hAnsi="Times New Roman" w:cs="Times New Roman"/>
          <w:sz w:val="24"/>
          <w:szCs w:val="24"/>
          <w:lang w:eastAsia="en-NZ"/>
        </w:rPr>
        <w:t>T</w:t>
      </w:r>
      <w:r w:rsidR="008A3889" w:rsidRPr="007C16BF">
        <w:rPr>
          <w:rFonts w:ascii="Times New Roman" w:eastAsia="Times New Roman" w:hAnsi="Times New Roman" w:cs="Times New Roman"/>
          <w:sz w:val="24"/>
          <w:szCs w:val="24"/>
          <w:lang w:eastAsia="en-NZ"/>
        </w:rPr>
        <w:t>hanks to research conducted by The Treasury and the University of Otago, we do know something about these preferences.</w:t>
      </w:r>
      <w:r w:rsidR="000225B6">
        <w:rPr>
          <w:rStyle w:val="EndnoteReference"/>
          <w:rFonts w:ascii="Times New Roman" w:eastAsia="Times New Roman" w:hAnsi="Times New Roman" w:cs="Times New Roman"/>
          <w:sz w:val="24"/>
          <w:szCs w:val="24"/>
          <w:lang w:eastAsia="en-NZ"/>
        </w:rPr>
        <w:endnoteReference w:id="5"/>
      </w:r>
      <w:r w:rsidR="008A3889" w:rsidRPr="007C16BF">
        <w:rPr>
          <w:rFonts w:ascii="Times New Roman" w:eastAsia="Times New Roman" w:hAnsi="Times New Roman" w:cs="Times New Roman"/>
          <w:sz w:val="24"/>
          <w:szCs w:val="24"/>
          <w:lang w:eastAsia="en-NZ"/>
        </w:rPr>
        <w:t xml:space="preserve"> Two-thirds of New Zealanders of all ages and income </w:t>
      </w:r>
      <w:r w:rsidR="005731BC" w:rsidRPr="007C16BF">
        <w:rPr>
          <w:rFonts w:ascii="Times New Roman" w:eastAsia="Times New Roman" w:hAnsi="Times New Roman" w:cs="Times New Roman"/>
          <w:sz w:val="24"/>
          <w:szCs w:val="24"/>
          <w:lang w:eastAsia="en-NZ"/>
        </w:rPr>
        <w:t xml:space="preserve">levels </w:t>
      </w:r>
      <w:r w:rsidR="008A3889" w:rsidRPr="007C16BF">
        <w:rPr>
          <w:rFonts w:ascii="Times New Roman" w:eastAsia="Times New Roman" w:hAnsi="Times New Roman" w:cs="Times New Roman"/>
          <w:sz w:val="24"/>
          <w:szCs w:val="24"/>
          <w:lang w:eastAsia="en-NZ"/>
        </w:rPr>
        <w:t xml:space="preserve">indicate they </w:t>
      </w:r>
      <w:r w:rsidRPr="007C16BF">
        <w:rPr>
          <w:rFonts w:ascii="Times New Roman" w:eastAsia="Times New Roman" w:hAnsi="Times New Roman" w:cs="Times New Roman"/>
          <w:sz w:val="24"/>
          <w:szCs w:val="24"/>
          <w:lang w:eastAsia="en-NZ"/>
        </w:rPr>
        <w:t xml:space="preserve">are </w:t>
      </w:r>
      <w:r w:rsidR="008A3889" w:rsidRPr="007C16BF">
        <w:rPr>
          <w:rFonts w:ascii="Times New Roman" w:eastAsia="Times New Roman" w:hAnsi="Times New Roman" w:cs="Times New Roman"/>
          <w:sz w:val="24"/>
          <w:szCs w:val="24"/>
          <w:lang w:eastAsia="en-NZ"/>
        </w:rPr>
        <w:t>prepared to pay 2 percent higher taxes now if it mean</w:t>
      </w:r>
      <w:r w:rsidRPr="007C16BF">
        <w:rPr>
          <w:rFonts w:ascii="Times New Roman" w:eastAsia="Times New Roman" w:hAnsi="Times New Roman" w:cs="Times New Roman"/>
          <w:sz w:val="24"/>
          <w:szCs w:val="24"/>
          <w:lang w:eastAsia="en-NZ"/>
        </w:rPr>
        <w:t>s</w:t>
      </w:r>
      <w:r w:rsidR="008A3889" w:rsidRPr="007C16BF">
        <w:rPr>
          <w:rFonts w:ascii="Times New Roman" w:eastAsia="Times New Roman" w:hAnsi="Times New Roman" w:cs="Times New Roman"/>
          <w:sz w:val="24"/>
          <w:szCs w:val="24"/>
          <w:lang w:eastAsia="en-NZ"/>
        </w:rPr>
        <w:t xml:space="preserve"> taxes on the next generation </w:t>
      </w:r>
      <w:r w:rsidR="005731BC" w:rsidRPr="007C16BF">
        <w:rPr>
          <w:rFonts w:ascii="Times New Roman" w:eastAsia="Times New Roman" w:hAnsi="Times New Roman" w:cs="Times New Roman"/>
          <w:sz w:val="24"/>
          <w:szCs w:val="24"/>
          <w:lang w:eastAsia="en-NZ"/>
        </w:rPr>
        <w:t xml:space="preserve">only </w:t>
      </w:r>
      <w:r w:rsidRPr="007C16BF">
        <w:rPr>
          <w:rFonts w:ascii="Times New Roman" w:eastAsia="Times New Roman" w:hAnsi="Times New Roman" w:cs="Times New Roman"/>
          <w:sz w:val="24"/>
          <w:szCs w:val="24"/>
          <w:lang w:eastAsia="en-NZ"/>
        </w:rPr>
        <w:t xml:space="preserve">go </w:t>
      </w:r>
      <w:r w:rsidR="008A3889" w:rsidRPr="007C16BF">
        <w:rPr>
          <w:rFonts w:ascii="Times New Roman" w:eastAsia="Times New Roman" w:hAnsi="Times New Roman" w:cs="Times New Roman"/>
          <w:sz w:val="24"/>
          <w:szCs w:val="24"/>
          <w:lang w:eastAsia="en-NZ"/>
        </w:rPr>
        <w:t xml:space="preserve">up by 3 percent rather than 5 percent. This suggests a widespread </w:t>
      </w:r>
      <w:r w:rsidR="005731BC" w:rsidRPr="007C16BF">
        <w:rPr>
          <w:rFonts w:ascii="Times New Roman" w:eastAsia="Times New Roman" w:hAnsi="Times New Roman" w:cs="Times New Roman"/>
          <w:sz w:val="24"/>
          <w:szCs w:val="24"/>
          <w:lang w:eastAsia="en-NZ"/>
        </w:rPr>
        <w:t xml:space="preserve">desire </w:t>
      </w:r>
      <w:r w:rsidR="008A3889" w:rsidRPr="007C16BF">
        <w:rPr>
          <w:rFonts w:ascii="Times New Roman" w:eastAsia="Times New Roman" w:hAnsi="Times New Roman" w:cs="Times New Roman"/>
          <w:sz w:val="24"/>
          <w:szCs w:val="24"/>
          <w:lang w:eastAsia="en-NZ"/>
        </w:rPr>
        <w:t xml:space="preserve">not to </w:t>
      </w:r>
      <w:r w:rsidR="005731BC" w:rsidRPr="007C16BF">
        <w:rPr>
          <w:rFonts w:ascii="Times New Roman" w:eastAsia="Times New Roman" w:hAnsi="Times New Roman" w:cs="Times New Roman"/>
          <w:sz w:val="24"/>
          <w:szCs w:val="24"/>
          <w:lang w:eastAsia="en-NZ"/>
        </w:rPr>
        <w:t>“</w:t>
      </w:r>
      <w:r w:rsidR="008A3889" w:rsidRPr="007C16BF">
        <w:rPr>
          <w:rFonts w:ascii="Times New Roman" w:eastAsia="Times New Roman" w:hAnsi="Times New Roman" w:cs="Times New Roman"/>
          <w:sz w:val="24"/>
          <w:szCs w:val="24"/>
          <w:lang w:eastAsia="en-NZ"/>
        </w:rPr>
        <w:t>bill it to the future</w:t>
      </w:r>
      <w:r w:rsidR="005731BC" w:rsidRPr="007C16BF">
        <w:rPr>
          <w:rFonts w:ascii="Times New Roman" w:eastAsia="Times New Roman" w:hAnsi="Times New Roman" w:cs="Times New Roman"/>
          <w:sz w:val="24"/>
          <w:szCs w:val="24"/>
          <w:lang w:eastAsia="en-NZ"/>
        </w:rPr>
        <w:t>”</w:t>
      </w:r>
      <w:r w:rsidR="008A3889" w:rsidRPr="007C16BF">
        <w:rPr>
          <w:rFonts w:ascii="Times New Roman" w:eastAsia="Times New Roman" w:hAnsi="Times New Roman" w:cs="Times New Roman"/>
          <w:sz w:val="24"/>
          <w:szCs w:val="24"/>
          <w:lang w:eastAsia="en-NZ"/>
        </w:rPr>
        <w:t xml:space="preserve">, making it imperative that the Government </w:t>
      </w:r>
      <w:r w:rsidR="005731BC" w:rsidRPr="007C16BF">
        <w:rPr>
          <w:rFonts w:ascii="Times New Roman" w:eastAsia="Times New Roman" w:hAnsi="Times New Roman" w:cs="Times New Roman"/>
          <w:sz w:val="24"/>
          <w:szCs w:val="24"/>
          <w:lang w:eastAsia="en-NZ"/>
        </w:rPr>
        <w:t xml:space="preserve">adopts processes to systematically </w:t>
      </w:r>
      <w:r w:rsidR="00E418F3" w:rsidRPr="007C16BF">
        <w:rPr>
          <w:rFonts w:ascii="Times New Roman" w:eastAsia="Times New Roman" w:hAnsi="Times New Roman" w:cs="Times New Roman"/>
          <w:sz w:val="24"/>
          <w:szCs w:val="24"/>
          <w:lang w:eastAsia="en-NZ"/>
        </w:rPr>
        <w:t>measur</w:t>
      </w:r>
      <w:r w:rsidR="005731BC" w:rsidRPr="007C16BF">
        <w:rPr>
          <w:rFonts w:ascii="Times New Roman" w:eastAsia="Times New Roman" w:hAnsi="Times New Roman" w:cs="Times New Roman"/>
          <w:sz w:val="24"/>
          <w:szCs w:val="24"/>
          <w:lang w:eastAsia="en-NZ"/>
        </w:rPr>
        <w:t>e</w:t>
      </w:r>
      <w:r w:rsidR="00E418F3" w:rsidRPr="007C16BF">
        <w:rPr>
          <w:rFonts w:ascii="Times New Roman" w:eastAsia="Times New Roman" w:hAnsi="Times New Roman" w:cs="Times New Roman"/>
          <w:sz w:val="24"/>
          <w:szCs w:val="24"/>
          <w:lang w:eastAsia="en-NZ"/>
        </w:rPr>
        <w:t xml:space="preserve"> the impact of its policies </w:t>
      </w:r>
      <w:r w:rsidR="005731BC" w:rsidRPr="007C16BF">
        <w:rPr>
          <w:rFonts w:ascii="Times New Roman" w:eastAsia="Times New Roman" w:hAnsi="Times New Roman" w:cs="Times New Roman"/>
          <w:sz w:val="24"/>
          <w:szCs w:val="24"/>
          <w:lang w:eastAsia="en-NZ"/>
        </w:rPr>
        <w:t>on future generations</w:t>
      </w:r>
      <w:r w:rsidR="00E418F3" w:rsidRPr="007C16BF">
        <w:rPr>
          <w:rFonts w:ascii="Times New Roman" w:eastAsia="Times New Roman" w:hAnsi="Times New Roman" w:cs="Times New Roman"/>
          <w:sz w:val="24"/>
          <w:szCs w:val="24"/>
          <w:lang w:eastAsia="en-NZ"/>
        </w:rPr>
        <w:t xml:space="preserve">. </w:t>
      </w:r>
    </w:p>
    <w:p w:rsidR="00925838" w:rsidRDefault="00925838">
      <w:pPr>
        <w:rPr>
          <w:sz w:val="24"/>
          <w:szCs w:val="24"/>
        </w:rPr>
      </w:pPr>
    </w:p>
    <w:p w:rsidR="00925838" w:rsidRDefault="00925838">
      <w:pPr>
        <w:rPr>
          <w:sz w:val="24"/>
          <w:szCs w:val="24"/>
        </w:rPr>
      </w:pPr>
    </w:p>
    <w:p w:rsidR="00925838" w:rsidRDefault="00925838">
      <w:pPr>
        <w:rPr>
          <w:sz w:val="24"/>
          <w:szCs w:val="24"/>
        </w:rPr>
      </w:pPr>
    </w:p>
    <w:p w:rsidR="000716DF" w:rsidRPr="000225B6" w:rsidRDefault="00925838">
      <w:pPr>
        <w:rPr>
          <w:rFonts w:ascii="Times New Roman" w:hAnsi="Times New Roman" w:cs="Times New Roman"/>
          <w:b/>
          <w:sz w:val="24"/>
          <w:szCs w:val="24"/>
        </w:rPr>
      </w:pPr>
      <w:r w:rsidRPr="000225B6">
        <w:rPr>
          <w:rFonts w:ascii="Times New Roman" w:hAnsi="Times New Roman" w:cs="Times New Roman"/>
          <w:b/>
          <w:sz w:val="24"/>
          <w:szCs w:val="24"/>
        </w:rPr>
        <w:lastRenderedPageBreak/>
        <w:t>References</w:t>
      </w:r>
    </w:p>
    <w:p w:rsidR="009D4291" w:rsidRDefault="009D4291" w:rsidP="009D4291">
      <w:pPr>
        <w:pStyle w:val="Heading1"/>
        <w:rPr>
          <w:sz w:val="24"/>
          <w:szCs w:val="24"/>
        </w:rPr>
      </w:pPr>
      <w:r w:rsidRPr="009D4291">
        <w:rPr>
          <w:b w:val="0"/>
          <w:sz w:val="24"/>
          <w:szCs w:val="24"/>
        </w:rPr>
        <w:t>Au, J</w:t>
      </w:r>
      <w:r w:rsidR="007374E4">
        <w:rPr>
          <w:b w:val="0"/>
          <w:sz w:val="24"/>
          <w:szCs w:val="24"/>
        </w:rPr>
        <w:t>.</w:t>
      </w:r>
      <w:r w:rsidRPr="009D4291">
        <w:rPr>
          <w:b w:val="0"/>
          <w:sz w:val="24"/>
          <w:szCs w:val="24"/>
        </w:rPr>
        <w:t>, Coleman, A.M.G., and Sullivan, T. (2015)</w:t>
      </w:r>
      <w:r w:rsidR="000225B6">
        <w:rPr>
          <w:b w:val="0"/>
          <w:sz w:val="24"/>
          <w:szCs w:val="24"/>
        </w:rPr>
        <w:t>.</w:t>
      </w:r>
      <w:r w:rsidRPr="009D4291">
        <w:rPr>
          <w:b w:val="0"/>
          <w:sz w:val="24"/>
          <w:szCs w:val="24"/>
        </w:rPr>
        <w:t xml:space="preserve"> A Practical Approach to Well-being Based Policy Development: What Do New Zealanders Want from Their Retirement Income Policies?</w:t>
      </w:r>
      <w:r>
        <w:rPr>
          <w:b w:val="0"/>
          <w:sz w:val="24"/>
          <w:szCs w:val="24"/>
        </w:rPr>
        <w:t xml:space="preserve"> New Zealand Treasury Working Paper 15-14.</w:t>
      </w:r>
      <w:r>
        <w:rPr>
          <w:sz w:val="24"/>
          <w:szCs w:val="24"/>
        </w:rPr>
        <w:t xml:space="preserve"> </w:t>
      </w:r>
    </w:p>
    <w:p w:rsidR="00925838" w:rsidRPr="007C16BF" w:rsidRDefault="00925838" w:rsidP="009D4291">
      <w:pPr>
        <w:spacing w:after="0" w:line="240" w:lineRule="auto"/>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Barro, R. J. (1974). Are government bonds net wealth?. </w:t>
      </w:r>
      <w:r w:rsidRPr="007C16BF">
        <w:rPr>
          <w:rFonts w:ascii="Times New Roman" w:eastAsia="Times New Roman" w:hAnsi="Times New Roman" w:cs="Times New Roman"/>
          <w:i/>
          <w:iCs/>
          <w:sz w:val="24"/>
          <w:szCs w:val="24"/>
          <w:lang w:eastAsia="en-NZ"/>
        </w:rPr>
        <w:t xml:space="preserve">Journal of </w:t>
      </w:r>
      <w:r w:rsidR="007374E4">
        <w:rPr>
          <w:rFonts w:ascii="Times New Roman" w:eastAsia="Times New Roman" w:hAnsi="Times New Roman" w:cs="Times New Roman"/>
          <w:i/>
          <w:iCs/>
          <w:sz w:val="24"/>
          <w:szCs w:val="24"/>
          <w:lang w:eastAsia="en-NZ"/>
        </w:rPr>
        <w:t>P</w:t>
      </w:r>
      <w:r w:rsidRPr="007C16BF">
        <w:rPr>
          <w:rFonts w:ascii="Times New Roman" w:eastAsia="Times New Roman" w:hAnsi="Times New Roman" w:cs="Times New Roman"/>
          <w:i/>
          <w:iCs/>
          <w:sz w:val="24"/>
          <w:szCs w:val="24"/>
          <w:lang w:eastAsia="en-NZ"/>
        </w:rPr>
        <w:t xml:space="preserve">olitical </w:t>
      </w:r>
      <w:r w:rsidR="007374E4">
        <w:rPr>
          <w:rFonts w:ascii="Times New Roman" w:eastAsia="Times New Roman" w:hAnsi="Times New Roman" w:cs="Times New Roman"/>
          <w:i/>
          <w:iCs/>
          <w:sz w:val="24"/>
          <w:szCs w:val="24"/>
          <w:lang w:eastAsia="en-NZ"/>
        </w:rPr>
        <w:t>E</w:t>
      </w:r>
      <w:r w:rsidRPr="007C16BF">
        <w:rPr>
          <w:rFonts w:ascii="Times New Roman" w:eastAsia="Times New Roman" w:hAnsi="Times New Roman" w:cs="Times New Roman"/>
          <w:i/>
          <w:iCs/>
          <w:sz w:val="24"/>
          <w:szCs w:val="24"/>
          <w:lang w:eastAsia="en-NZ"/>
        </w:rPr>
        <w:t>conomy</w:t>
      </w:r>
      <w:r w:rsidRPr="007C16BF">
        <w:rPr>
          <w:rFonts w:ascii="Times New Roman" w:eastAsia="Times New Roman" w:hAnsi="Times New Roman" w:cs="Times New Roman"/>
          <w:sz w:val="24"/>
          <w:szCs w:val="24"/>
          <w:lang w:eastAsia="en-NZ"/>
        </w:rPr>
        <w:t xml:space="preserve">, </w:t>
      </w:r>
      <w:r w:rsidRPr="007C16BF">
        <w:rPr>
          <w:rFonts w:ascii="Times New Roman" w:eastAsia="Times New Roman" w:hAnsi="Times New Roman" w:cs="Times New Roman"/>
          <w:i/>
          <w:iCs/>
          <w:sz w:val="24"/>
          <w:szCs w:val="24"/>
          <w:lang w:eastAsia="en-NZ"/>
        </w:rPr>
        <w:t>82</w:t>
      </w:r>
      <w:r w:rsidRPr="007C16BF">
        <w:rPr>
          <w:rFonts w:ascii="Times New Roman" w:eastAsia="Times New Roman" w:hAnsi="Times New Roman" w:cs="Times New Roman"/>
          <w:sz w:val="24"/>
          <w:szCs w:val="24"/>
          <w:lang w:eastAsia="en-NZ"/>
        </w:rPr>
        <w:t>(6), 1095-1117.</w:t>
      </w:r>
    </w:p>
    <w:p w:rsidR="00925838" w:rsidRPr="009D4291" w:rsidRDefault="00925838" w:rsidP="009D4291">
      <w:pPr>
        <w:spacing w:line="240" w:lineRule="auto"/>
        <w:rPr>
          <w:rFonts w:ascii="Times New Roman" w:hAnsi="Times New Roman" w:cs="Times New Roman"/>
          <w:sz w:val="24"/>
          <w:szCs w:val="24"/>
        </w:rPr>
      </w:pPr>
    </w:p>
    <w:p w:rsidR="00C05980" w:rsidRPr="009D4291" w:rsidRDefault="009D4291" w:rsidP="009D4291">
      <w:pPr>
        <w:spacing w:line="240" w:lineRule="auto"/>
        <w:rPr>
          <w:rFonts w:ascii="Times New Roman" w:hAnsi="Times New Roman" w:cs="Times New Roman"/>
          <w:sz w:val="24"/>
          <w:szCs w:val="24"/>
        </w:rPr>
      </w:pPr>
      <w:r w:rsidRPr="009D4291">
        <w:rPr>
          <w:rFonts w:ascii="Times New Roman" w:hAnsi="Times New Roman" w:cs="Times New Roman"/>
          <w:sz w:val="24"/>
          <w:szCs w:val="24"/>
        </w:rPr>
        <w:t>Coleman, A.M.G. (2014). To save or save not: intergenerational neutrality and the expansion of New Zealand Superannuation. New Zealand Treasury Working Paper 14-02.</w:t>
      </w:r>
    </w:p>
    <w:p w:rsidR="009D4291" w:rsidRPr="009D4291" w:rsidRDefault="009D4291" w:rsidP="009D4291">
      <w:pPr>
        <w:spacing w:after="0" w:line="240" w:lineRule="auto"/>
        <w:rPr>
          <w:rFonts w:ascii="Times New Roman" w:eastAsia="Times New Roman" w:hAnsi="Times New Roman" w:cs="Times New Roman"/>
          <w:sz w:val="24"/>
          <w:szCs w:val="24"/>
          <w:lang w:eastAsia="en-NZ"/>
        </w:rPr>
      </w:pPr>
    </w:p>
    <w:p w:rsidR="009D4291" w:rsidRDefault="009D4291" w:rsidP="009D4291">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sz w:val="24"/>
          <w:szCs w:val="24"/>
          <w:lang w:eastAsia="en-NZ"/>
        </w:rPr>
        <w:t>Coleman, A.M.G. (2017)</w:t>
      </w:r>
      <w:r w:rsidR="007374E4">
        <w:rPr>
          <w:rFonts w:ascii="Times New Roman" w:eastAsia="Times New Roman" w:hAnsi="Times New Roman" w:cs="Times New Roman"/>
          <w:sz w:val="24"/>
          <w:szCs w:val="24"/>
          <w:lang w:eastAsia="en-NZ"/>
        </w:rPr>
        <w:t>.</w:t>
      </w:r>
      <w:r>
        <w:rPr>
          <w:rFonts w:ascii="Times New Roman" w:eastAsia="Times New Roman" w:hAnsi="Times New Roman" w:cs="Times New Roman"/>
          <w:sz w:val="24"/>
          <w:szCs w:val="24"/>
          <w:lang w:eastAsia="en-NZ"/>
        </w:rPr>
        <w:t xml:space="preserve"> House prices, the great income tax experiment, and the intergenerational consequences of the lease. Mimeo, Department of E</w:t>
      </w:r>
      <w:bookmarkStart w:id="0" w:name="_GoBack"/>
      <w:bookmarkEnd w:id="0"/>
      <w:r>
        <w:rPr>
          <w:rFonts w:ascii="Times New Roman" w:eastAsia="Times New Roman" w:hAnsi="Times New Roman" w:cs="Times New Roman"/>
          <w:sz w:val="24"/>
          <w:szCs w:val="24"/>
          <w:lang w:eastAsia="en-NZ"/>
        </w:rPr>
        <w:t xml:space="preserve">conomics, University of Otago. </w:t>
      </w:r>
    </w:p>
    <w:p w:rsidR="009D4291" w:rsidRDefault="009D4291" w:rsidP="009D4291">
      <w:pPr>
        <w:spacing w:after="0" w:line="240" w:lineRule="auto"/>
        <w:rPr>
          <w:rFonts w:ascii="Times New Roman" w:eastAsia="Times New Roman" w:hAnsi="Times New Roman" w:cs="Times New Roman"/>
          <w:sz w:val="24"/>
          <w:szCs w:val="24"/>
          <w:lang w:eastAsia="en-NZ"/>
        </w:rPr>
      </w:pPr>
    </w:p>
    <w:p w:rsidR="00925838" w:rsidRPr="007C16BF" w:rsidRDefault="00925838" w:rsidP="009D4291">
      <w:pPr>
        <w:spacing w:after="0" w:line="240" w:lineRule="auto"/>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Diamond, P. A. (1965). National debt in a neoclassical growth model. </w:t>
      </w:r>
      <w:r w:rsidRPr="007C16BF">
        <w:rPr>
          <w:rFonts w:ascii="Times New Roman" w:eastAsia="Times New Roman" w:hAnsi="Times New Roman" w:cs="Times New Roman"/>
          <w:i/>
          <w:iCs/>
          <w:sz w:val="24"/>
          <w:szCs w:val="24"/>
          <w:lang w:eastAsia="en-NZ"/>
        </w:rPr>
        <w:t>The American Economic Review</w:t>
      </w:r>
      <w:r w:rsidRPr="007C16BF">
        <w:rPr>
          <w:rFonts w:ascii="Times New Roman" w:eastAsia="Times New Roman" w:hAnsi="Times New Roman" w:cs="Times New Roman"/>
          <w:sz w:val="24"/>
          <w:szCs w:val="24"/>
          <w:lang w:eastAsia="en-NZ"/>
        </w:rPr>
        <w:t xml:space="preserve">, </w:t>
      </w:r>
      <w:r w:rsidRPr="007C16BF">
        <w:rPr>
          <w:rFonts w:ascii="Times New Roman" w:eastAsia="Times New Roman" w:hAnsi="Times New Roman" w:cs="Times New Roman"/>
          <w:i/>
          <w:iCs/>
          <w:sz w:val="24"/>
          <w:szCs w:val="24"/>
          <w:lang w:eastAsia="en-NZ"/>
        </w:rPr>
        <w:t>55</w:t>
      </w:r>
      <w:r w:rsidRPr="007C16BF">
        <w:rPr>
          <w:rFonts w:ascii="Times New Roman" w:eastAsia="Times New Roman" w:hAnsi="Times New Roman" w:cs="Times New Roman"/>
          <w:sz w:val="24"/>
          <w:szCs w:val="24"/>
          <w:lang w:eastAsia="en-NZ"/>
        </w:rPr>
        <w:t>(5), 1126-1150.</w:t>
      </w:r>
    </w:p>
    <w:p w:rsidR="00925838" w:rsidRPr="009D4291" w:rsidRDefault="00925838" w:rsidP="009D4291">
      <w:pPr>
        <w:spacing w:after="0" w:line="240" w:lineRule="auto"/>
        <w:rPr>
          <w:rFonts w:ascii="Times New Roman" w:eastAsia="Times New Roman" w:hAnsi="Times New Roman" w:cs="Times New Roman"/>
          <w:sz w:val="24"/>
          <w:szCs w:val="24"/>
          <w:lang w:eastAsia="en-NZ"/>
        </w:rPr>
      </w:pPr>
    </w:p>
    <w:p w:rsidR="00925838" w:rsidRPr="007C16BF" w:rsidRDefault="00925838" w:rsidP="009D4291">
      <w:pPr>
        <w:spacing w:after="0" w:line="240" w:lineRule="auto"/>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Feldstein, M. (1974). Social security, induced retirement, and aggregate capital accumulation. </w:t>
      </w:r>
      <w:r w:rsidRPr="007C16BF">
        <w:rPr>
          <w:rFonts w:ascii="Times New Roman" w:eastAsia="Times New Roman" w:hAnsi="Times New Roman" w:cs="Times New Roman"/>
          <w:i/>
          <w:iCs/>
          <w:sz w:val="24"/>
          <w:szCs w:val="24"/>
          <w:lang w:eastAsia="en-NZ"/>
        </w:rPr>
        <w:t xml:space="preserve">Journal of </w:t>
      </w:r>
      <w:r w:rsidR="007374E4">
        <w:rPr>
          <w:rFonts w:ascii="Times New Roman" w:eastAsia="Times New Roman" w:hAnsi="Times New Roman" w:cs="Times New Roman"/>
          <w:i/>
          <w:iCs/>
          <w:sz w:val="24"/>
          <w:szCs w:val="24"/>
          <w:lang w:eastAsia="en-NZ"/>
        </w:rPr>
        <w:t>P</w:t>
      </w:r>
      <w:r w:rsidRPr="007C16BF">
        <w:rPr>
          <w:rFonts w:ascii="Times New Roman" w:eastAsia="Times New Roman" w:hAnsi="Times New Roman" w:cs="Times New Roman"/>
          <w:i/>
          <w:iCs/>
          <w:sz w:val="24"/>
          <w:szCs w:val="24"/>
          <w:lang w:eastAsia="en-NZ"/>
        </w:rPr>
        <w:t xml:space="preserve">olitical </w:t>
      </w:r>
      <w:r w:rsidR="007374E4">
        <w:rPr>
          <w:rFonts w:ascii="Times New Roman" w:eastAsia="Times New Roman" w:hAnsi="Times New Roman" w:cs="Times New Roman"/>
          <w:i/>
          <w:iCs/>
          <w:sz w:val="24"/>
          <w:szCs w:val="24"/>
          <w:lang w:eastAsia="en-NZ"/>
        </w:rPr>
        <w:t>E</w:t>
      </w:r>
      <w:r w:rsidRPr="007C16BF">
        <w:rPr>
          <w:rFonts w:ascii="Times New Roman" w:eastAsia="Times New Roman" w:hAnsi="Times New Roman" w:cs="Times New Roman"/>
          <w:i/>
          <w:iCs/>
          <w:sz w:val="24"/>
          <w:szCs w:val="24"/>
          <w:lang w:eastAsia="en-NZ"/>
        </w:rPr>
        <w:t>conomy</w:t>
      </w:r>
      <w:r w:rsidRPr="007C16BF">
        <w:rPr>
          <w:rFonts w:ascii="Times New Roman" w:eastAsia="Times New Roman" w:hAnsi="Times New Roman" w:cs="Times New Roman"/>
          <w:sz w:val="24"/>
          <w:szCs w:val="24"/>
          <w:lang w:eastAsia="en-NZ"/>
        </w:rPr>
        <w:t xml:space="preserve">, </w:t>
      </w:r>
      <w:r w:rsidRPr="007C16BF">
        <w:rPr>
          <w:rFonts w:ascii="Times New Roman" w:eastAsia="Times New Roman" w:hAnsi="Times New Roman" w:cs="Times New Roman"/>
          <w:i/>
          <w:iCs/>
          <w:sz w:val="24"/>
          <w:szCs w:val="24"/>
          <w:lang w:eastAsia="en-NZ"/>
        </w:rPr>
        <w:t>82</w:t>
      </w:r>
      <w:r w:rsidRPr="007C16BF">
        <w:rPr>
          <w:rFonts w:ascii="Times New Roman" w:eastAsia="Times New Roman" w:hAnsi="Times New Roman" w:cs="Times New Roman"/>
          <w:sz w:val="24"/>
          <w:szCs w:val="24"/>
          <w:lang w:eastAsia="en-NZ"/>
        </w:rPr>
        <w:t>(5), 905-926.</w:t>
      </w:r>
    </w:p>
    <w:p w:rsidR="00925838" w:rsidRPr="009D4291" w:rsidRDefault="00925838" w:rsidP="009D4291">
      <w:pPr>
        <w:spacing w:after="0" w:line="240" w:lineRule="auto"/>
        <w:rPr>
          <w:rFonts w:ascii="Times New Roman" w:eastAsia="Times New Roman" w:hAnsi="Times New Roman" w:cs="Times New Roman"/>
          <w:sz w:val="24"/>
          <w:szCs w:val="24"/>
          <w:lang w:eastAsia="en-NZ"/>
        </w:rPr>
      </w:pPr>
    </w:p>
    <w:p w:rsidR="00925838" w:rsidRPr="007C16BF" w:rsidRDefault="00925838" w:rsidP="009D4291">
      <w:pPr>
        <w:spacing w:after="0" w:line="240" w:lineRule="auto"/>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Feldstein, M. (1977). The surprising incidence of a tax on pure rent: a new answer to an old question. </w:t>
      </w:r>
      <w:r w:rsidRPr="007C16BF">
        <w:rPr>
          <w:rFonts w:ascii="Times New Roman" w:eastAsia="Times New Roman" w:hAnsi="Times New Roman" w:cs="Times New Roman"/>
          <w:i/>
          <w:iCs/>
          <w:sz w:val="24"/>
          <w:szCs w:val="24"/>
          <w:lang w:eastAsia="en-NZ"/>
        </w:rPr>
        <w:t>Journal of Political Economy</w:t>
      </w:r>
      <w:r w:rsidRPr="007C16BF">
        <w:rPr>
          <w:rFonts w:ascii="Times New Roman" w:eastAsia="Times New Roman" w:hAnsi="Times New Roman" w:cs="Times New Roman"/>
          <w:sz w:val="24"/>
          <w:szCs w:val="24"/>
          <w:lang w:eastAsia="en-NZ"/>
        </w:rPr>
        <w:t xml:space="preserve">, </w:t>
      </w:r>
      <w:r w:rsidRPr="007C16BF">
        <w:rPr>
          <w:rFonts w:ascii="Times New Roman" w:eastAsia="Times New Roman" w:hAnsi="Times New Roman" w:cs="Times New Roman"/>
          <w:i/>
          <w:iCs/>
          <w:sz w:val="24"/>
          <w:szCs w:val="24"/>
          <w:lang w:eastAsia="en-NZ"/>
        </w:rPr>
        <w:t>85</w:t>
      </w:r>
      <w:r w:rsidRPr="007C16BF">
        <w:rPr>
          <w:rFonts w:ascii="Times New Roman" w:eastAsia="Times New Roman" w:hAnsi="Times New Roman" w:cs="Times New Roman"/>
          <w:sz w:val="24"/>
          <w:szCs w:val="24"/>
          <w:lang w:eastAsia="en-NZ"/>
        </w:rPr>
        <w:t>(2), 349-360.</w:t>
      </w:r>
    </w:p>
    <w:p w:rsidR="00925838" w:rsidRPr="009D4291" w:rsidRDefault="00925838" w:rsidP="009D4291">
      <w:pPr>
        <w:spacing w:line="240" w:lineRule="auto"/>
        <w:rPr>
          <w:rFonts w:ascii="Times New Roman" w:hAnsi="Times New Roman" w:cs="Times New Roman"/>
          <w:sz w:val="24"/>
          <w:szCs w:val="24"/>
        </w:rPr>
      </w:pPr>
    </w:p>
    <w:p w:rsidR="000716DF" w:rsidRPr="009D4291" w:rsidRDefault="000716DF" w:rsidP="009D4291">
      <w:pPr>
        <w:spacing w:after="0" w:line="240" w:lineRule="auto"/>
        <w:rPr>
          <w:rFonts w:ascii="Times New Roman" w:eastAsia="Times New Roman" w:hAnsi="Times New Roman" w:cs="Times New Roman"/>
          <w:sz w:val="24"/>
          <w:szCs w:val="24"/>
          <w:lang w:eastAsia="en-NZ"/>
        </w:rPr>
      </w:pPr>
      <w:r w:rsidRPr="009D4291">
        <w:rPr>
          <w:rFonts w:ascii="Times New Roman" w:eastAsia="Times New Roman" w:hAnsi="Times New Roman" w:cs="Times New Roman"/>
          <w:sz w:val="24"/>
          <w:szCs w:val="24"/>
          <w:lang w:eastAsia="en-NZ"/>
        </w:rPr>
        <w:t>Janssen, J. (2001). New Zealand’s fiscal policy framework: experience and evolution.</w:t>
      </w:r>
    </w:p>
    <w:p w:rsidR="00925838" w:rsidRPr="009D4291" w:rsidRDefault="00C0708E" w:rsidP="009D4291">
      <w:pPr>
        <w:spacing w:line="240" w:lineRule="auto"/>
        <w:rPr>
          <w:rFonts w:ascii="Times New Roman" w:hAnsi="Times New Roman" w:cs="Times New Roman"/>
          <w:sz w:val="24"/>
          <w:szCs w:val="24"/>
        </w:rPr>
      </w:pPr>
      <w:r w:rsidRPr="009D4291">
        <w:rPr>
          <w:rFonts w:ascii="Times New Roman" w:hAnsi="Times New Roman" w:cs="Times New Roman"/>
          <w:sz w:val="24"/>
          <w:szCs w:val="24"/>
        </w:rPr>
        <w:t>New Zealand Treasury Working paper 01/25</w:t>
      </w:r>
      <w:r w:rsidR="000225B6">
        <w:rPr>
          <w:rFonts w:ascii="Times New Roman" w:hAnsi="Times New Roman" w:cs="Times New Roman"/>
          <w:sz w:val="24"/>
          <w:szCs w:val="24"/>
        </w:rPr>
        <w:t>.</w:t>
      </w:r>
      <w:r w:rsidR="000225B6" w:rsidRPr="009D4291">
        <w:rPr>
          <w:rFonts w:ascii="Times New Roman" w:hAnsi="Times New Roman" w:cs="Times New Roman"/>
          <w:sz w:val="24"/>
          <w:szCs w:val="24"/>
        </w:rPr>
        <w:t xml:space="preserve"> </w:t>
      </w:r>
    </w:p>
    <w:p w:rsidR="000225B6" w:rsidRDefault="000225B6" w:rsidP="009D4291">
      <w:pPr>
        <w:spacing w:after="0" w:line="240" w:lineRule="auto"/>
        <w:rPr>
          <w:rFonts w:ascii="Times New Roman" w:eastAsia="Times New Roman" w:hAnsi="Times New Roman" w:cs="Times New Roman"/>
          <w:sz w:val="24"/>
          <w:szCs w:val="24"/>
          <w:lang w:eastAsia="en-NZ"/>
        </w:rPr>
      </w:pPr>
    </w:p>
    <w:p w:rsidR="007C16BF" w:rsidRPr="007C16BF" w:rsidRDefault="007C16BF" w:rsidP="009D4291">
      <w:pPr>
        <w:spacing w:after="0" w:line="240" w:lineRule="auto"/>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Kotlikoff, L. J. (2002). Generational policy. </w:t>
      </w:r>
      <w:r w:rsidRPr="007C16BF">
        <w:rPr>
          <w:rFonts w:ascii="Times New Roman" w:eastAsia="Times New Roman" w:hAnsi="Times New Roman" w:cs="Times New Roman"/>
          <w:i/>
          <w:iCs/>
          <w:sz w:val="24"/>
          <w:szCs w:val="24"/>
          <w:lang w:eastAsia="en-NZ"/>
        </w:rPr>
        <w:t>Handbook of public economics</w:t>
      </w:r>
      <w:r w:rsidRPr="007C16BF">
        <w:rPr>
          <w:rFonts w:ascii="Times New Roman" w:eastAsia="Times New Roman" w:hAnsi="Times New Roman" w:cs="Times New Roman"/>
          <w:sz w:val="24"/>
          <w:szCs w:val="24"/>
          <w:lang w:eastAsia="en-NZ"/>
        </w:rPr>
        <w:t xml:space="preserve">, </w:t>
      </w:r>
      <w:r w:rsidRPr="007C16BF">
        <w:rPr>
          <w:rFonts w:ascii="Times New Roman" w:eastAsia="Times New Roman" w:hAnsi="Times New Roman" w:cs="Times New Roman"/>
          <w:i/>
          <w:iCs/>
          <w:sz w:val="24"/>
          <w:szCs w:val="24"/>
          <w:lang w:eastAsia="en-NZ"/>
        </w:rPr>
        <w:t>4</w:t>
      </w:r>
      <w:r w:rsidRPr="007C16BF">
        <w:rPr>
          <w:rFonts w:ascii="Times New Roman" w:eastAsia="Times New Roman" w:hAnsi="Times New Roman" w:cs="Times New Roman"/>
          <w:sz w:val="24"/>
          <w:szCs w:val="24"/>
          <w:lang w:eastAsia="en-NZ"/>
        </w:rPr>
        <w:t>, 1873-1932.</w:t>
      </w:r>
    </w:p>
    <w:p w:rsidR="007C16BF" w:rsidRPr="009D4291" w:rsidRDefault="007C16BF" w:rsidP="009D4291">
      <w:pPr>
        <w:spacing w:line="240" w:lineRule="auto"/>
        <w:rPr>
          <w:rFonts w:ascii="Times New Roman" w:hAnsi="Times New Roman" w:cs="Times New Roman"/>
          <w:sz w:val="24"/>
          <w:szCs w:val="24"/>
        </w:rPr>
      </w:pPr>
    </w:p>
    <w:p w:rsidR="00925838" w:rsidRPr="009D4291" w:rsidRDefault="00925838" w:rsidP="009D4291">
      <w:pPr>
        <w:spacing w:line="240" w:lineRule="auto"/>
        <w:rPr>
          <w:rFonts w:ascii="Times New Roman" w:hAnsi="Times New Roman" w:cs="Times New Roman"/>
          <w:sz w:val="24"/>
          <w:szCs w:val="24"/>
          <w:lang w:val="en-US"/>
        </w:rPr>
      </w:pPr>
      <w:r w:rsidRPr="009D4291">
        <w:rPr>
          <w:rFonts w:ascii="Times New Roman" w:hAnsi="Times New Roman" w:cs="Times New Roman"/>
          <w:sz w:val="24"/>
          <w:szCs w:val="24"/>
          <w:lang w:val="en-US"/>
        </w:rPr>
        <w:t xml:space="preserve">Lee, R. (1995) Demographic change, welfare, and intergenerational transfers: a global overview. pp17-43 in  </w:t>
      </w:r>
      <w:proofErr w:type="spellStart"/>
      <w:r w:rsidRPr="009D4291">
        <w:rPr>
          <w:rFonts w:ascii="Times New Roman" w:hAnsi="Times New Roman" w:cs="Times New Roman"/>
          <w:sz w:val="24"/>
          <w:szCs w:val="24"/>
          <w:lang w:val="en-US"/>
        </w:rPr>
        <w:t>Véron</w:t>
      </w:r>
      <w:proofErr w:type="spellEnd"/>
      <w:r w:rsidRPr="009D4291">
        <w:rPr>
          <w:rFonts w:ascii="Times New Roman" w:hAnsi="Times New Roman" w:cs="Times New Roman"/>
          <w:sz w:val="24"/>
          <w:szCs w:val="24"/>
          <w:lang w:val="en-US"/>
        </w:rPr>
        <w:t xml:space="preserve">, J., </w:t>
      </w:r>
      <w:proofErr w:type="spellStart"/>
      <w:r w:rsidRPr="009D4291">
        <w:rPr>
          <w:rFonts w:ascii="Times New Roman" w:hAnsi="Times New Roman" w:cs="Times New Roman"/>
          <w:sz w:val="24"/>
          <w:szCs w:val="24"/>
          <w:lang w:val="en-US"/>
        </w:rPr>
        <w:t>Pennee</w:t>
      </w:r>
      <w:proofErr w:type="spellEnd"/>
      <w:r w:rsidRPr="009D4291">
        <w:rPr>
          <w:rFonts w:ascii="Times New Roman" w:hAnsi="Times New Roman" w:cs="Times New Roman"/>
          <w:sz w:val="24"/>
          <w:szCs w:val="24"/>
          <w:lang w:val="en-US"/>
        </w:rPr>
        <w:t xml:space="preserve">, S. and </w:t>
      </w:r>
      <w:proofErr w:type="spellStart"/>
      <w:r w:rsidRPr="009D4291">
        <w:rPr>
          <w:rFonts w:ascii="Times New Roman" w:hAnsi="Times New Roman" w:cs="Times New Roman"/>
          <w:sz w:val="24"/>
          <w:szCs w:val="24"/>
          <w:lang w:val="en-US"/>
        </w:rPr>
        <w:t>Légaré</w:t>
      </w:r>
      <w:proofErr w:type="spellEnd"/>
      <w:r w:rsidRPr="009D4291">
        <w:rPr>
          <w:rFonts w:ascii="Times New Roman" w:hAnsi="Times New Roman" w:cs="Times New Roman"/>
          <w:sz w:val="24"/>
          <w:szCs w:val="24"/>
          <w:lang w:val="en-US"/>
        </w:rPr>
        <w:t xml:space="preserve">  J. (2007) </w:t>
      </w:r>
      <w:r w:rsidRPr="009D4291">
        <w:rPr>
          <w:rFonts w:ascii="Times New Roman" w:hAnsi="Times New Roman" w:cs="Times New Roman"/>
          <w:i/>
          <w:sz w:val="24"/>
          <w:szCs w:val="24"/>
          <w:lang w:val="en-US"/>
        </w:rPr>
        <w:t>Ages, generations, and the social contract</w:t>
      </w:r>
      <w:r w:rsidRPr="009D4291">
        <w:rPr>
          <w:rFonts w:ascii="Times New Roman" w:hAnsi="Times New Roman" w:cs="Times New Roman"/>
          <w:sz w:val="24"/>
          <w:szCs w:val="24"/>
          <w:lang w:val="en-US"/>
        </w:rPr>
        <w:t xml:space="preserve"> (Springer). </w:t>
      </w:r>
    </w:p>
    <w:p w:rsidR="00925838" w:rsidRPr="009D4291" w:rsidRDefault="00925838" w:rsidP="009D4291">
      <w:pPr>
        <w:spacing w:after="0" w:line="240" w:lineRule="auto"/>
        <w:rPr>
          <w:rFonts w:ascii="Times New Roman" w:eastAsia="Times New Roman" w:hAnsi="Times New Roman" w:cs="Times New Roman"/>
          <w:sz w:val="24"/>
          <w:szCs w:val="24"/>
          <w:lang w:eastAsia="en-NZ"/>
        </w:rPr>
      </w:pPr>
    </w:p>
    <w:p w:rsidR="00C05980" w:rsidRPr="009D4291" w:rsidRDefault="00C05980" w:rsidP="009D4291">
      <w:pPr>
        <w:spacing w:line="240" w:lineRule="auto"/>
        <w:rPr>
          <w:rFonts w:ascii="Times New Roman" w:hAnsi="Times New Roman" w:cs="Times New Roman"/>
          <w:sz w:val="24"/>
          <w:szCs w:val="24"/>
          <w:lang w:val="en-US"/>
        </w:rPr>
      </w:pPr>
      <w:r w:rsidRPr="009D4291">
        <w:rPr>
          <w:rFonts w:ascii="Times New Roman" w:hAnsi="Times New Roman" w:cs="Times New Roman"/>
          <w:sz w:val="24"/>
          <w:szCs w:val="24"/>
          <w:lang w:val="en-US"/>
        </w:rPr>
        <w:t>Mason, A., Lee, R.</w:t>
      </w:r>
      <w:proofErr w:type="gramStart"/>
      <w:r w:rsidRPr="009D4291">
        <w:rPr>
          <w:rFonts w:ascii="Times New Roman" w:hAnsi="Times New Roman" w:cs="Times New Roman"/>
          <w:sz w:val="24"/>
          <w:szCs w:val="24"/>
          <w:lang w:val="en-US"/>
        </w:rPr>
        <w:t>,  Tung</w:t>
      </w:r>
      <w:proofErr w:type="gramEnd"/>
      <w:r w:rsidRPr="009D4291">
        <w:rPr>
          <w:rFonts w:ascii="Times New Roman" w:hAnsi="Times New Roman" w:cs="Times New Roman"/>
          <w:sz w:val="24"/>
          <w:szCs w:val="24"/>
          <w:lang w:val="en-US"/>
        </w:rPr>
        <w:t xml:space="preserve">, A.,  Lai, M. and Miller, T. </w:t>
      </w:r>
      <w:r w:rsidR="007374E4">
        <w:rPr>
          <w:rFonts w:ascii="Times New Roman" w:hAnsi="Times New Roman" w:cs="Times New Roman"/>
          <w:sz w:val="24"/>
          <w:szCs w:val="24"/>
          <w:lang w:val="en-US"/>
        </w:rPr>
        <w:t xml:space="preserve">(Eds.). </w:t>
      </w:r>
      <w:r w:rsidRPr="009D4291">
        <w:rPr>
          <w:rFonts w:ascii="Times New Roman" w:hAnsi="Times New Roman" w:cs="Times New Roman"/>
          <w:sz w:val="24"/>
          <w:szCs w:val="24"/>
          <w:lang w:val="en-US"/>
        </w:rPr>
        <w:t xml:space="preserve">(2006). Population aging and intergenerational transfers: introducing age into national accounts. pp 89-122 in Wise, D. A.  (Ed.). (2009). </w:t>
      </w:r>
      <w:r w:rsidRPr="009D4291">
        <w:rPr>
          <w:rFonts w:ascii="Times New Roman" w:hAnsi="Times New Roman" w:cs="Times New Roman"/>
          <w:i/>
          <w:iCs/>
          <w:sz w:val="24"/>
          <w:szCs w:val="24"/>
          <w:lang w:val="en-US"/>
        </w:rPr>
        <w:t xml:space="preserve">Developments in the economics of aging </w:t>
      </w:r>
      <w:r w:rsidRPr="009D4291">
        <w:rPr>
          <w:rFonts w:ascii="Times New Roman" w:hAnsi="Times New Roman" w:cs="Times New Roman"/>
          <w:sz w:val="24"/>
          <w:szCs w:val="24"/>
          <w:lang w:val="en-US"/>
        </w:rPr>
        <w:t>(Chicago: University of Chicago Press)</w:t>
      </w:r>
    </w:p>
    <w:p w:rsidR="00C05980" w:rsidRPr="009D4291" w:rsidRDefault="00C05980" w:rsidP="009D4291">
      <w:pPr>
        <w:spacing w:after="0" w:line="240" w:lineRule="auto"/>
        <w:rPr>
          <w:rFonts w:ascii="Times New Roman" w:eastAsia="Times New Roman" w:hAnsi="Times New Roman" w:cs="Times New Roman"/>
          <w:sz w:val="24"/>
          <w:szCs w:val="24"/>
          <w:lang w:eastAsia="en-NZ"/>
        </w:rPr>
      </w:pPr>
    </w:p>
    <w:p w:rsidR="00925838" w:rsidRPr="009D4291" w:rsidRDefault="00925838" w:rsidP="009D4291">
      <w:pPr>
        <w:spacing w:after="0" w:line="240" w:lineRule="auto"/>
        <w:rPr>
          <w:rFonts w:ascii="Times New Roman" w:eastAsia="Times New Roman" w:hAnsi="Times New Roman" w:cs="Times New Roman"/>
          <w:sz w:val="24"/>
          <w:szCs w:val="24"/>
          <w:lang w:eastAsia="en-NZ"/>
        </w:rPr>
      </w:pPr>
      <w:r w:rsidRPr="007C16BF">
        <w:rPr>
          <w:rFonts w:ascii="Times New Roman" w:eastAsia="Times New Roman" w:hAnsi="Times New Roman" w:cs="Times New Roman"/>
          <w:sz w:val="24"/>
          <w:szCs w:val="24"/>
          <w:lang w:eastAsia="en-NZ"/>
        </w:rPr>
        <w:t xml:space="preserve">Samuelson, P. A. (1958). An exact consumption-loan model of interest with or without the social contrivance of money. </w:t>
      </w:r>
      <w:r w:rsidRPr="007C16BF">
        <w:rPr>
          <w:rFonts w:ascii="Times New Roman" w:eastAsia="Times New Roman" w:hAnsi="Times New Roman" w:cs="Times New Roman"/>
          <w:i/>
          <w:iCs/>
          <w:sz w:val="24"/>
          <w:szCs w:val="24"/>
          <w:lang w:eastAsia="en-NZ"/>
        </w:rPr>
        <w:t xml:space="preserve">Journal of </w:t>
      </w:r>
      <w:r w:rsidR="007374E4">
        <w:rPr>
          <w:rFonts w:ascii="Times New Roman" w:eastAsia="Times New Roman" w:hAnsi="Times New Roman" w:cs="Times New Roman"/>
          <w:i/>
          <w:iCs/>
          <w:sz w:val="24"/>
          <w:szCs w:val="24"/>
          <w:lang w:eastAsia="en-NZ"/>
        </w:rPr>
        <w:t>P</w:t>
      </w:r>
      <w:r w:rsidRPr="007C16BF">
        <w:rPr>
          <w:rFonts w:ascii="Times New Roman" w:eastAsia="Times New Roman" w:hAnsi="Times New Roman" w:cs="Times New Roman"/>
          <w:i/>
          <w:iCs/>
          <w:sz w:val="24"/>
          <w:szCs w:val="24"/>
          <w:lang w:eastAsia="en-NZ"/>
        </w:rPr>
        <w:t xml:space="preserve">olitical </w:t>
      </w:r>
      <w:r w:rsidR="007374E4">
        <w:rPr>
          <w:rFonts w:ascii="Times New Roman" w:eastAsia="Times New Roman" w:hAnsi="Times New Roman" w:cs="Times New Roman"/>
          <w:i/>
          <w:iCs/>
          <w:sz w:val="24"/>
          <w:szCs w:val="24"/>
          <w:lang w:eastAsia="en-NZ"/>
        </w:rPr>
        <w:t>E</w:t>
      </w:r>
      <w:r w:rsidRPr="007C16BF">
        <w:rPr>
          <w:rFonts w:ascii="Times New Roman" w:eastAsia="Times New Roman" w:hAnsi="Times New Roman" w:cs="Times New Roman"/>
          <w:i/>
          <w:iCs/>
          <w:sz w:val="24"/>
          <w:szCs w:val="24"/>
          <w:lang w:eastAsia="en-NZ"/>
        </w:rPr>
        <w:t>conomy</w:t>
      </w:r>
      <w:r w:rsidRPr="007C16BF">
        <w:rPr>
          <w:rFonts w:ascii="Times New Roman" w:eastAsia="Times New Roman" w:hAnsi="Times New Roman" w:cs="Times New Roman"/>
          <w:sz w:val="24"/>
          <w:szCs w:val="24"/>
          <w:lang w:eastAsia="en-NZ"/>
        </w:rPr>
        <w:t xml:space="preserve">, </w:t>
      </w:r>
      <w:r w:rsidRPr="007C16BF">
        <w:rPr>
          <w:rFonts w:ascii="Times New Roman" w:eastAsia="Times New Roman" w:hAnsi="Times New Roman" w:cs="Times New Roman"/>
          <w:i/>
          <w:iCs/>
          <w:sz w:val="24"/>
          <w:szCs w:val="24"/>
          <w:lang w:eastAsia="en-NZ"/>
        </w:rPr>
        <w:t>66</w:t>
      </w:r>
      <w:r w:rsidRPr="007C16BF">
        <w:rPr>
          <w:rFonts w:ascii="Times New Roman" w:eastAsia="Times New Roman" w:hAnsi="Times New Roman" w:cs="Times New Roman"/>
          <w:sz w:val="24"/>
          <w:szCs w:val="24"/>
          <w:lang w:eastAsia="en-NZ"/>
        </w:rPr>
        <w:t>(6), 467-482.</w:t>
      </w:r>
    </w:p>
    <w:p w:rsidR="00925838" w:rsidRDefault="00925838">
      <w:pPr>
        <w:rPr>
          <w:sz w:val="24"/>
          <w:szCs w:val="24"/>
        </w:rPr>
      </w:pPr>
    </w:p>
    <w:p w:rsidR="000225B6" w:rsidRDefault="000225B6">
      <w:pPr>
        <w:rPr>
          <w:sz w:val="24"/>
          <w:szCs w:val="24"/>
        </w:rPr>
      </w:pPr>
    </w:p>
    <w:p w:rsidR="000225B6" w:rsidRPr="007C16BF" w:rsidRDefault="000225B6">
      <w:pPr>
        <w:rPr>
          <w:sz w:val="24"/>
          <w:szCs w:val="24"/>
        </w:rPr>
      </w:pPr>
    </w:p>
    <w:sectPr w:rsidR="000225B6" w:rsidRPr="007C16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0EB" w:rsidRDefault="006400EB" w:rsidP="007C16BF">
      <w:pPr>
        <w:spacing w:after="0" w:line="240" w:lineRule="auto"/>
      </w:pPr>
      <w:r>
        <w:separator/>
      </w:r>
    </w:p>
  </w:endnote>
  <w:endnote w:type="continuationSeparator" w:id="0">
    <w:p w:rsidR="006400EB" w:rsidRDefault="006400EB" w:rsidP="007C16BF">
      <w:pPr>
        <w:spacing w:after="0" w:line="240" w:lineRule="auto"/>
      </w:pPr>
      <w:r>
        <w:continuationSeparator/>
      </w:r>
    </w:p>
  </w:endnote>
  <w:endnote w:id="1">
    <w:p w:rsidR="007C16BF" w:rsidRPr="000225B6" w:rsidRDefault="007C16BF">
      <w:pPr>
        <w:pStyle w:val="EndnoteText"/>
        <w:rPr>
          <w:rFonts w:ascii="Times New Roman" w:hAnsi="Times New Roman" w:cs="Times New Roman"/>
        </w:rPr>
      </w:pPr>
      <w:r>
        <w:rPr>
          <w:rStyle w:val="EndnoteReference"/>
        </w:rPr>
        <w:endnoteRef/>
      </w:r>
      <w:r>
        <w:t xml:space="preserve"> </w:t>
      </w:r>
      <w:r w:rsidRPr="000225B6">
        <w:rPr>
          <w:rFonts w:ascii="Times New Roman" w:hAnsi="Times New Roman" w:cs="Times New Roman"/>
        </w:rPr>
        <w:t>See Janssen (2001) for a discussion of the legislation.</w:t>
      </w:r>
    </w:p>
  </w:endnote>
  <w:endnote w:id="2">
    <w:p w:rsidR="007C16BF" w:rsidRPr="00925838" w:rsidRDefault="007C16BF">
      <w:pPr>
        <w:pStyle w:val="EndnoteText"/>
        <w:rPr>
          <w:rFonts w:ascii="Times New Roman" w:hAnsi="Times New Roman" w:cs="Times New Roman"/>
        </w:rPr>
      </w:pPr>
      <w:r w:rsidRPr="007C16BF">
        <w:rPr>
          <w:rStyle w:val="EndnoteReference"/>
          <w:rFonts w:ascii="Times New Roman" w:hAnsi="Times New Roman" w:cs="Times New Roman"/>
        </w:rPr>
        <w:endnoteRef/>
      </w:r>
      <w:r w:rsidRPr="007C16BF">
        <w:rPr>
          <w:rFonts w:ascii="Times New Roman" w:hAnsi="Times New Roman" w:cs="Times New Roman"/>
        </w:rPr>
        <w:t xml:space="preserve"> </w:t>
      </w:r>
      <w:r w:rsidR="00925838" w:rsidRPr="00925838">
        <w:rPr>
          <w:rFonts w:ascii="Times New Roman" w:eastAsia="Times New Roman" w:hAnsi="Times New Roman" w:cs="Times New Roman"/>
          <w:lang w:eastAsia="en-NZ"/>
        </w:rPr>
        <w:t xml:space="preserve">See the discussion in Kotlikoff (2002). </w:t>
      </w:r>
      <w:r w:rsidRPr="00925838">
        <w:rPr>
          <w:rFonts w:ascii="Times New Roman" w:hAnsi="Times New Roman" w:cs="Times New Roman"/>
        </w:rPr>
        <w:t xml:space="preserve">The papers are </w:t>
      </w:r>
    </w:p>
    <w:p w:rsidR="007C16BF" w:rsidRPr="00925838" w:rsidRDefault="007C16BF" w:rsidP="007C16BF">
      <w:pPr>
        <w:spacing w:after="0" w:line="240" w:lineRule="auto"/>
        <w:rPr>
          <w:rFonts w:ascii="Times New Roman" w:eastAsia="Times New Roman" w:hAnsi="Times New Roman" w:cs="Times New Roman"/>
          <w:sz w:val="20"/>
          <w:szCs w:val="20"/>
          <w:lang w:eastAsia="en-NZ"/>
        </w:rPr>
      </w:pPr>
      <w:r w:rsidRPr="007C16BF">
        <w:rPr>
          <w:rFonts w:ascii="Times New Roman" w:eastAsia="Times New Roman" w:hAnsi="Times New Roman" w:cs="Times New Roman"/>
          <w:sz w:val="20"/>
          <w:szCs w:val="20"/>
          <w:lang w:eastAsia="en-NZ"/>
        </w:rPr>
        <w:t xml:space="preserve">Samuelson, P. A. (1958). An exact consumption-loan model of interest with or without the social contrivance of money. </w:t>
      </w:r>
      <w:r w:rsidRPr="007C16BF">
        <w:rPr>
          <w:rFonts w:ascii="Times New Roman" w:eastAsia="Times New Roman" w:hAnsi="Times New Roman" w:cs="Times New Roman"/>
          <w:i/>
          <w:iCs/>
          <w:sz w:val="20"/>
          <w:szCs w:val="20"/>
          <w:lang w:eastAsia="en-NZ"/>
        </w:rPr>
        <w:t>Journal of political economy</w:t>
      </w:r>
      <w:r w:rsidRPr="007C16BF">
        <w:rPr>
          <w:rFonts w:ascii="Times New Roman" w:eastAsia="Times New Roman" w:hAnsi="Times New Roman" w:cs="Times New Roman"/>
          <w:sz w:val="20"/>
          <w:szCs w:val="20"/>
          <w:lang w:eastAsia="en-NZ"/>
        </w:rPr>
        <w:t xml:space="preserve">, </w:t>
      </w:r>
      <w:r w:rsidRPr="007C16BF">
        <w:rPr>
          <w:rFonts w:ascii="Times New Roman" w:eastAsia="Times New Roman" w:hAnsi="Times New Roman" w:cs="Times New Roman"/>
          <w:i/>
          <w:iCs/>
          <w:sz w:val="20"/>
          <w:szCs w:val="20"/>
          <w:lang w:eastAsia="en-NZ"/>
        </w:rPr>
        <w:t>66</w:t>
      </w:r>
      <w:r w:rsidRPr="007C16BF">
        <w:rPr>
          <w:rFonts w:ascii="Times New Roman" w:eastAsia="Times New Roman" w:hAnsi="Times New Roman" w:cs="Times New Roman"/>
          <w:sz w:val="20"/>
          <w:szCs w:val="20"/>
          <w:lang w:eastAsia="en-NZ"/>
        </w:rPr>
        <w:t>(6), 467-482.</w:t>
      </w:r>
    </w:p>
    <w:p w:rsidR="007C16BF" w:rsidRPr="00925838" w:rsidRDefault="007C16BF" w:rsidP="007C16BF">
      <w:pPr>
        <w:spacing w:after="0" w:line="240" w:lineRule="auto"/>
        <w:rPr>
          <w:rFonts w:ascii="Times New Roman" w:eastAsia="Times New Roman" w:hAnsi="Times New Roman" w:cs="Times New Roman"/>
          <w:sz w:val="20"/>
          <w:szCs w:val="20"/>
          <w:lang w:eastAsia="en-NZ"/>
        </w:rPr>
      </w:pPr>
    </w:p>
    <w:p w:rsidR="007C16BF" w:rsidRPr="007C16BF" w:rsidRDefault="007C16BF" w:rsidP="007C16BF">
      <w:pPr>
        <w:spacing w:after="0" w:line="240" w:lineRule="auto"/>
        <w:rPr>
          <w:rFonts w:ascii="Times New Roman" w:eastAsia="Times New Roman" w:hAnsi="Times New Roman" w:cs="Times New Roman"/>
          <w:sz w:val="20"/>
          <w:szCs w:val="20"/>
          <w:lang w:eastAsia="en-NZ"/>
        </w:rPr>
      </w:pPr>
      <w:r w:rsidRPr="007C16BF">
        <w:rPr>
          <w:rFonts w:ascii="Times New Roman" w:eastAsia="Times New Roman" w:hAnsi="Times New Roman" w:cs="Times New Roman"/>
          <w:sz w:val="20"/>
          <w:szCs w:val="20"/>
          <w:lang w:eastAsia="en-NZ"/>
        </w:rPr>
        <w:t xml:space="preserve">Diamond, P. A. (1965). National debt in a neoclassical growth model. </w:t>
      </w:r>
      <w:r w:rsidRPr="007C16BF">
        <w:rPr>
          <w:rFonts w:ascii="Times New Roman" w:eastAsia="Times New Roman" w:hAnsi="Times New Roman" w:cs="Times New Roman"/>
          <w:i/>
          <w:iCs/>
          <w:sz w:val="20"/>
          <w:szCs w:val="20"/>
          <w:lang w:eastAsia="en-NZ"/>
        </w:rPr>
        <w:t>The American Economic Review</w:t>
      </w:r>
      <w:r w:rsidRPr="007C16BF">
        <w:rPr>
          <w:rFonts w:ascii="Times New Roman" w:eastAsia="Times New Roman" w:hAnsi="Times New Roman" w:cs="Times New Roman"/>
          <w:sz w:val="20"/>
          <w:szCs w:val="20"/>
          <w:lang w:eastAsia="en-NZ"/>
        </w:rPr>
        <w:t xml:space="preserve">, </w:t>
      </w:r>
      <w:r w:rsidRPr="007C16BF">
        <w:rPr>
          <w:rFonts w:ascii="Times New Roman" w:eastAsia="Times New Roman" w:hAnsi="Times New Roman" w:cs="Times New Roman"/>
          <w:i/>
          <w:iCs/>
          <w:sz w:val="20"/>
          <w:szCs w:val="20"/>
          <w:lang w:eastAsia="en-NZ"/>
        </w:rPr>
        <w:t>55</w:t>
      </w:r>
      <w:r w:rsidRPr="007C16BF">
        <w:rPr>
          <w:rFonts w:ascii="Times New Roman" w:eastAsia="Times New Roman" w:hAnsi="Times New Roman" w:cs="Times New Roman"/>
          <w:sz w:val="20"/>
          <w:szCs w:val="20"/>
          <w:lang w:eastAsia="en-NZ"/>
        </w:rPr>
        <w:t>(5), 1126-1150.</w:t>
      </w:r>
    </w:p>
    <w:p w:rsidR="007C16BF" w:rsidRPr="00925838" w:rsidRDefault="007C16BF" w:rsidP="007C16BF">
      <w:pPr>
        <w:spacing w:after="0" w:line="240" w:lineRule="auto"/>
        <w:rPr>
          <w:rFonts w:ascii="Times New Roman" w:eastAsia="Times New Roman" w:hAnsi="Times New Roman" w:cs="Times New Roman"/>
          <w:sz w:val="20"/>
          <w:szCs w:val="20"/>
          <w:lang w:eastAsia="en-NZ"/>
        </w:rPr>
      </w:pPr>
    </w:p>
    <w:p w:rsidR="007C16BF" w:rsidRPr="007C16BF" w:rsidRDefault="007C16BF" w:rsidP="007C16BF">
      <w:pPr>
        <w:spacing w:after="0" w:line="240" w:lineRule="auto"/>
        <w:rPr>
          <w:rFonts w:ascii="Times New Roman" w:eastAsia="Times New Roman" w:hAnsi="Times New Roman" w:cs="Times New Roman"/>
          <w:sz w:val="20"/>
          <w:szCs w:val="20"/>
          <w:lang w:eastAsia="en-NZ"/>
        </w:rPr>
      </w:pPr>
      <w:r w:rsidRPr="007C16BF">
        <w:rPr>
          <w:rFonts w:ascii="Times New Roman" w:eastAsia="Times New Roman" w:hAnsi="Times New Roman" w:cs="Times New Roman"/>
          <w:sz w:val="20"/>
          <w:szCs w:val="20"/>
          <w:lang w:eastAsia="en-NZ"/>
        </w:rPr>
        <w:t xml:space="preserve">Feldstein, M. (1974). Social security, induced retirement, and aggregate capital accumulation. </w:t>
      </w:r>
      <w:r w:rsidRPr="007C16BF">
        <w:rPr>
          <w:rFonts w:ascii="Times New Roman" w:eastAsia="Times New Roman" w:hAnsi="Times New Roman" w:cs="Times New Roman"/>
          <w:i/>
          <w:iCs/>
          <w:sz w:val="20"/>
          <w:szCs w:val="20"/>
          <w:lang w:eastAsia="en-NZ"/>
        </w:rPr>
        <w:t xml:space="preserve">Journal of </w:t>
      </w:r>
      <w:r w:rsidR="007374E4">
        <w:rPr>
          <w:rFonts w:ascii="Times New Roman" w:eastAsia="Times New Roman" w:hAnsi="Times New Roman" w:cs="Times New Roman"/>
          <w:i/>
          <w:iCs/>
          <w:sz w:val="20"/>
          <w:szCs w:val="20"/>
          <w:lang w:eastAsia="en-NZ"/>
        </w:rPr>
        <w:t>P</w:t>
      </w:r>
      <w:r w:rsidRPr="007C16BF">
        <w:rPr>
          <w:rFonts w:ascii="Times New Roman" w:eastAsia="Times New Roman" w:hAnsi="Times New Roman" w:cs="Times New Roman"/>
          <w:i/>
          <w:iCs/>
          <w:sz w:val="20"/>
          <w:szCs w:val="20"/>
          <w:lang w:eastAsia="en-NZ"/>
        </w:rPr>
        <w:t xml:space="preserve">olitical </w:t>
      </w:r>
      <w:r w:rsidR="007374E4">
        <w:rPr>
          <w:rFonts w:ascii="Times New Roman" w:eastAsia="Times New Roman" w:hAnsi="Times New Roman" w:cs="Times New Roman"/>
          <w:i/>
          <w:iCs/>
          <w:sz w:val="20"/>
          <w:szCs w:val="20"/>
          <w:lang w:eastAsia="en-NZ"/>
        </w:rPr>
        <w:t>E</w:t>
      </w:r>
      <w:r w:rsidRPr="007C16BF">
        <w:rPr>
          <w:rFonts w:ascii="Times New Roman" w:eastAsia="Times New Roman" w:hAnsi="Times New Roman" w:cs="Times New Roman"/>
          <w:i/>
          <w:iCs/>
          <w:sz w:val="20"/>
          <w:szCs w:val="20"/>
          <w:lang w:eastAsia="en-NZ"/>
        </w:rPr>
        <w:t>conomy</w:t>
      </w:r>
      <w:r w:rsidRPr="007C16BF">
        <w:rPr>
          <w:rFonts w:ascii="Times New Roman" w:eastAsia="Times New Roman" w:hAnsi="Times New Roman" w:cs="Times New Roman"/>
          <w:sz w:val="20"/>
          <w:szCs w:val="20"/>
          <w:lang w:eastAsia="en-NZ"/>
        </w:rPr>
        <w:t xml:space="preserve">, </w:t>
      </w:r>
      <w:r w:rsidRPr="007C16BF">
        <w:rPr>
          <w:rFonts w:ascii="Times New Roman" w:eastAsia="Times New Roman" w:hAnsi="Times New Roman" w:cs="Times New Roman"/>
          <w:i/>
          <w:iCs/>
          <w:sz w:val="20"/>
          <w:szCs w:val="20"/>
          <w:lang w:eastAsia="en-NZ"/>
        </w:rPr>
        <w:t>82</w:t>
      </w:r>
      <w:r w:rsidRPr="007C16BF">
        <w:rPr>
          <w:rFonts w:ascii="Times New Roman" w:eastAsia="Times New Roman" w:hAnsi="Times New Roman" w:cs="Times New Roman"/>
          <w:sz w:val="20"/>
          <w:szCs w:val="20"/>
          <w:lang w:eastAsia="en-NZ"/>
        </w:rPr>
        <w:t>(5), 905-926.</w:t>
      </w:r>
    </w:p>
    <w:p w:rsidR="007C16BF" w:rsidRPr="00925838" w:rsidRDefault="007C16BF" w:rsidP="007C16BF">
      <w:pPr>
        <w:spacing w:after="0" w:line="240" w:lineRule="auto"/>
        <w:rPr>
          <w:rFonts w:ascii="Times New Roman" w:eastAsia="Times New Roman" w:hAnsi="Times New Roman" w:cs="Times New Roman"/>
          <w:sz w:val="20"/>
          <w:szCs w:val="20"/>
          <w:lang w:eastAsia="en-NZ"/>
        </w:rPr>
      </w:pPr>
    </w:p>
    <w:p w:rsidR="007C16BF" w:rsidRPr="007C16BF" w:rsidRDefault="007C16BF" w:rsidP="007C16BF">
      <w:pPr>
        <w:spacing w:after="0" w:line="240" w:lineRule="auto"/>
        <w:rPr>
          <w:rFonts w:ascii="Times New Roman" w:eastAsia="Times New Roman" w:hAnsi="Times New Roman" w:cs="Times New Roman"/>
          <w:sz w:val="20"/>
          <w:szCs w:val="20"/>
          <w:lang w:eastAsia="en-NZ"/>
        </w:rPr>
      </w:pPr>
      <w:r w:rsidRPr="007C16BF">
        <w:rPr>
          <w:rFonts w:ascii="Times New Roman" w:eastAsia="Times New Roman" w:hAnsi="Times New Roman" w:cs="Times New Roman"/>
          <w:sz w:val="20"/>
          <w:szCs w:val="20"/>
          <w:lang w:eastAsia="en-NZ"/>
        </w:rPr>
        <w:t xml:space="preserve">Barro, R. J. (1974). Are government bonds net wealth?. </w:t>
      </w:r>
      <w:r w:rsidRPr="007C16BF">
        <w:rPr>
          <w:rFonts w:ascii="Times New Roman" w:eastAsia="Times New Roman" w:hAnsi="Times New Roman" w:cs="Times New Roman"/>
          <w:i/>
          <w:iCs/>
          <w:sz w:val="20"/>
          <w:szCs w:val="20"/>
          <w:lang w:eastAsia="en-NZ"/>
        </w:rPr>
        <w:t xml:space="preserve">Journal of </w:t>
      </w:r>
      <w:r w:rsidR="007374E4">
        <w:rPr>
          <w:rFonts w:ascii="Times New Roman" w:eastAsia="Times New Roman" w:hAnsi="Times New Roman" w:cs="Times New Roman"/>
          <w:i/>
          <w:iCs/>
          <w:sz w:val="20"/>
          <w:szCs w:val="20"/>
          <w:lang w:eastAsia="en-NZ"/>
        </w:rPr>
        <w:t>P</w:t>
      </w:r>
      <w:r w:rsidRPr="007C16BF">
        <w:rPr>
          <w:rFonts w:ascii="Times New Roman" w:eastAsia="Times New Roman" w:hAnsi="Times New Roman" w:cs="Times New Roman"/>
          <w:i/>
          <w:iCs/>
          <w:sz w:val="20"/>
          <w:szCs w:val="20"/>
          <w:lang w:eastAsia="en-NZ"/>
        </w:rPr>
        <w:t xml:space="preserve">olitical </w:t>
      </w:r>
      <w:r w:rsidR="007374E4">
        <w:rPr>
          <w:rFonts w:ascii="Times New Roman" w:eastAsia="Times New Roman" w:hAnsi="Times New Roman" w:cs="Times New Roman"/>
          <w:i/>
          <w:iCs/>
          <w:sz w:val="20"/>
          <w:szCs w:val="20"/>
          <w:lang w:eastAsia="en-NZ"/>
        </w:rPr>
        <w:t>E</w:t>
      </w:r>
      <w:r w:rsidRPr="007C16BF">
        <w:rPr>
          <w:rFonts w:ascii="Times New Roman" w:eastAsia="Times New Roman" w:hAnsi="Times New Roman" w:cs="Times New Roman"/>
          <w:i/>
          <w:iCs/>
          <w:sz w:val="20"/>
          <w:szCs w:val="20"/>
          <w:lang w:eastAsia="en-NZ"/>
        </w:rPr>
        <w:t>conomy</w:t>
      </w:r>
      <w:r w:rsidRPr="007C16BF">
        <w:rPr>
          <w:rFonts w:ascii="Times New Roman" w:eastAsia="Times New Roman" w:hAnsi="Times New Roman" w:cs="Times New Roman"/>
          <w:sz w:val="20"/>
          <w:szCs w:val="20"/>
          <w:lang w:eastAsia="en-NZ"/>
        </w:rPr>
        <w:t xml:space="preserve">, </w:t>
      </w:r>
      <w:r w:rsidRPr="007C16BF">
        <w:rPr>
          <w:rFonts w:ascii="Times New Roman" w:eastAsia="Times New Roman" w:hAnsi="Times New Roman" w:cs="Times New Roman"/>
          <w:i/>
          <w:iCs/>
          <w:sz w:val="20"/>
          <w:szCs w:val="20"/>
          <w:lang w:eastAsia="en-NZ"/>
        </w:rPr>
        <w:t>82</w:t>
      </w:r>
      <w:r w:rsidRPr="007C16BF">
        <w:rPr>
          <w:rFonts w:ascii="Times New Roman" w:eastAsia="Times New Roman" w:hAnsi="Times New Roman" w:cs="Times New Roman"/>
          <w:sz w:val="20"/>
          <w:szCs w:val="20"/>
          <w:lang w:eastAsia="en-NZ"/>
        </w:rPr>
        <w:t>(6), 1095-1117.</w:t>
      </w:r>
    </w:p>
    <w:p w:rsidR="007C16BF" w:rsidRPr="00925838" w:rsidRDefault="007C16BF" w:rsidP="007C16BF">
      <w:pPr>
        <w:spacing w:after="0" w:line="240" w:lineRule="auto"/>
        <w:rPr>
          <w:rFonts w:ascii="Times New Roman" w:eastAsia="Times New Roman" w:hAnsi="Times New Roman" w:cs="Times New Roman"/>
          <w:sz w:val="20"/>
          <w:szCs w:val="20"/>
          <w:lang w:eastAsia="en-NZ"/>
        </w:rPr>
      </w:pPr>
    </w:p>
    <w:p w:rsidR="007C16BF" w:rsidRDefault="007C16BF" w:rsidP="000225B6">
      <w:pPr>
        <w:spacing w:after="0" w:line="240" w:lineRule="auto"/>
      </w:pPr>
      <w:r w:rsidRPr="007C16BF">
        <w:rPr>
          <w:rFonts w:ascii="Times New Roman" w:eastAsia="Times New Roman" w:hAnsi="Times New Roman" w:cs="Times New Roman"/>
          <w:sz w:val="20"/>
          <w:szCs w:val="20"/>
          <w:lang w:eastAsia="en-NZ"/>
        </w:rPr>
        <w:t xml:space="preserve">Feldstein, M. (1977). The surprising incidence of a tax on pure rent: a new answer to an old question. </w:t>
      </w:r>
      <w:r w:rsidRPr="007C16BF">
        <w:rPr>
          <w:rFonts w:ascii="Times New Roman" w:eastAsia="Times New Roman" w:hAnsi="Times New Roman" w:cs="Times New Roman"/>
          <w:i/>
          <w:iCs/>
          <w:sz w:val="20"/>
          <w:szCs w:val="20"/>
          <w:lang w:eastAsia="en-NZ"/>
        </w:rPr>
        <w:t>Journal of Political Economy</w:t>
      </w:r>
      <w:r w:rsidRPr="007C16BF">
        <w:rPr>
          <w:rFonts w:ascii="Times New Roman" w:eastAsia="Times New Roman" w:hAnsi="Times New Roman" w:cs="Times New Roman"/>
          <w:sz w:val="20"/>
          <w:szCs w:val="20"/>
          <w:lang w:eastAsia="en-NZ"/>
        </w:rPr>
        <w:t xml:space="preserve">, </w:t>
      </w:r>
      <w:r w:rsidRPr="007C16BF">
        <w:rPr>
          <w:rFonts w:ascii="Times New Roman" w:eastAsia="Times New Roman" w:hAnsi="Times New Roman" w:cs="Times New Roman"/>
          <w:i/>
          <w:iCs/>
          <w:sz w:val="20"/>
          <w:szCs w:val="20"/>
          <w:lang w:eastAsia="en-NZ"/>
        </w:rPr>
        <w:t>85</w:t>
      </w:r>
      <w:r w:rsidRPr="007C16BF">
        <w:rPr>
          <w:rFonts w:ascii="Times New Roman" w:eastAsia="Times New Roman" w:hAnsi="Times New Roman" w:cs="Times New Roman"/>
          <w:sz w:val="20"/>
          <w:szCs w:val="20"/>
          <w:lang w:eastAsia="en-NZ"/>
        </w:rPr>
        <w:t>(2), 349-360.</w:t>
      </w:r>
    </w:p>
  </w:endnote>
  <w:endnote w:id="3">
    <w:p w:rsidR="007C16BF" w:rsidRPr="00925838" w:rsidRDefault="007C16BF">
      <w:pPr>
        <w:pStyle w:val="EndnoteText"/>
        <w:rPr>
          <w:rFonts w:ascii="Times New Roman" w:hAnsi="Times New Roman" w:cs="Times New Roman"/>
        </w:rPr>
      </w:pPr>
      <w:r w:rsidRPr="00925838">
        <w:rPr>
          <w:rStyle w:val="EndnoteReference"/>
          <w:rFonts w:ascii="Times New Roman" w:hAnsi="Times New Roman" w:cs="Times New Roman"/>
        </w:rPr>
        <w:endnoteRef/>
      </w:r>
      <w:r w:rsidRPr="00925838">
        <w:rPr>
          <w:rFonts w:ascii="Times New Roman" w:hAnsi="Times New Roman" w:cs="Times New Roman"/>
        </w:rPr>
        <w:t xml:space="preserve"> The calculations are made in Coleman (2014). </w:t>
      </w:r>
    </w:p>
  </w:endnote>
  <w:endnote w:id="4">
    <w:p w:rsidR="00C05980" w:rsidRDefault="00C05980">
      <w:pPr>
        <w:pStyle w:val="EndnoteText"/>
      </w:pPr>
      <w:r>
        <w:rPr>
          <w:rStyle w:val="EndnoteReference"/>
        </w:rPr>
        <w:endnoteRef/>
      </w:r>
      <w:r>
        <w:t xml:space="preserve"> </w:t>
      </w:r>
      <w:r w:rsidRPr="00C05980">
        <w:rPr>
          <w:rFonts w:ascii="Times New Roman" w:hAnsi="Times New Roman" w:cs="Times New Roman"/>
        </w:rPr>
        <w:t>See the discussion in Coleman (2017).</w:t>
      </w:r>
    </w:p>
  </w:endnote>
  <w:endnote w:id="5">
    <w:p w:rsidR="000225B6" w:rsidRDefault="000225B6">
      <w:pPr>
        <w:pStyle w:val="EndnoteText"/>
      </w:pPr>
      <w:r>
        <w:rPr>
          <w:rStyle w:val="EndnoteReference"/>
        </w:rPr>
        <w:endnoteRef/>
      </w:r>
      <w:r>
        <w:t xml:space="preserve"> </w:t>
      </w:r>
      <w:r w:rsidRPr="000225B6">
        <w:rPr>
          <w:rFonts w:ascii="Times New Roman" w:hAnsi="Times New Roman" w:cs="Times New Roman"/>
        </w:rPr>
        <w:t>See Au, Coleman and Sullivan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0EB" w:rsidRDefault="006400EB" w:rsidP="007C16BF">
      <w:pPr>
        <w:spacing w:after="0" w:line="240" w:lineRule="auto"/>
      </w:pPr>
      <w:r>
        <w:separator/>
      </w:r>
    </w:p>
  </w:footnote>
  <w:footnote w:type="continuationSeparator" w:id="0">
    <w:p w:rsidR="006400EB" w:rsidRDefault="006400EB" w:rsidP="007C16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18"/>
    <w:rsid w:val="000225B6"/>
    <w:rsid w:val="000716DF"/>
    <w:rsid w:val="00075334"/>
    <w:rsid w:val="000B56FA"/>
    <w:rsid w:val="00126F1B"/>
    <w:rsid w:val="00153197"/>
    <w:rsid w:val="0015383A"/>
    <w:rsid w:val="00160806"/>
    <w:rsid w:val="001E233F"/>
    <w:rsid w:val="00204CEE"/>
    <w:rsid w:val="0025174A"/>
    <w:rsid w:val="00266DA5"/>
    <w:rsid w:val="002B5F40"/>
    <w:rsid w:val="002E6614"/>
    <w:rsid w:val="00300A0B"/>
    <w:rsid w:val="00334F4B"/>
    <w:rsid w:val="00357777"/>
    <w:rsid w:val="003B2F78"/>
    <w:rsid w:val="003E3ACE"/>
    <w:rsid w:val="0040798A"/>
    <w:rsid w:val="004C2B6A"/>
    <w:rsid w:val="005731BC"/>
    <w:rsid w:val="00581FE9"/>
    <w:rsid w:val="005F35E0"/>
    <w:rsid w:val="00603B43"/>
    <w:rsid w:val="00604AE3"/>
    <w:rsid w:val="00616098"/>
    <w:rsid w:val="006400EB"/>
    <w:rsid w:val="00650BDE"/>
    <w:rsid w:val="00697ACF"/>
    <w:rsid w:val="006A049D"/>
    <w:rsid w:val="00707888"/>
    <w:rsid w:val="007374E4"/>
    <w:rsid w:val="00753280"/>
    <w:rsid w:val="00767EA5"/>
    <w:rsid w:val="007C16BF"/>
    <w:rsid w:val="007C3A85"/>
    <w:rsid w:val="008312E5"/>
    <w:rsid w:val="00846EB1"/>
    <w:rsid w:val="00853065"/>
    <w:rsid w:val="008746E0"/>
    <w:rsid w:val="00877236"/>
    <w:rsid w:val="008A3889"/>
    <w:rsid w:val="008B45F0"/>
    <w:rsid w:val="008B5D7C"/>
    <w:rsid w:val="008D2257"/>
    <w:rsid w:val="008E6E29"/>
    <w:rsid w:val="00925838"/>
    <w:rsid w:val="009629BC"/>
    <w:rsid w:val="0098382C"/>
    <w:rsid w:val="009B351A"/>
    <w:rsid w:val="009D4291"/>
    <w:rsid w:val="00A2389E"/>
    <w:rsid w:val="00A50D86"/>
    <w:rsid w:val="00A66D3D"/>
    <w:rsid w:val="00AE5F78"/>
    <w:rsid w:val="00B04FB4"/>
    <w:rsid w:val="00B22AC1"/>
    <w:rsid w:val="00B2417E"/>
    <w:rsid w:val="00B25A91"/>
    <w:rsid w:val="00B27C28"/>
    <w:rsid w:val="00B35247"/>
    <w:rsid w:val="00B638D7"/>
    <w:rsid w:val="00B702A3"/>
    <w:rsid w:val="00C05980"/>
    <w:rsid w:val="00C069BF"/>
    <w:rsid w:val="00C0708E"/>
    <w:rsid w:val="00CB0C9A"/>
    <w:rsid w:val="00CD2F7F"/>
    <w:rsid w:val="00D10926"/>
    <w:rsid w:val="00D70335"/>
    <w:rsid w:val="00D81992"/>
    <w:rsid w:val="00D84844"/>
    <w:rsid w:val="00E248DA"/>
    <w:rsid w:val="00E418F3"/>
    <w:rsid w:val="00E455D3"/>
    <w:rsid w:val="00E94D0A"/>
    <w:rsid w:val="00F25C1C"/>
    <w:rsid w:val="00F267E3"/>
    <w:rsid w:val="00FA0E6E"/>
    <w:rsid w:val="00FA3418"/>
    <w:rsid w:val="00FA44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61AE5-3237-4FD0-8CF5-3CC3ADE58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4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7C16B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C16BF"/>
    <w:rPr>
      <w:sz w:val="20"/>
      <w:szCs w:val="20"/>
    </w:rPr>
  </w:style>
  <w:style w:type="character" w:styleId="EndnoteReference">
    <w:name w:val="endnote reference"/>
    <w:basedOn w:val="DefaultParagraphFont"/>
    <w:uiPriority w:val="99"/>
    <w:semiHidden/>
    <w:unhideWhenUsed/>
    <w:rsid w:val="007C16BF"/>
    <w:rPr>
      <w:vertAlign w:val="superscript"/>
    </w:rPr>
  </w:style>
  <w:style w:type="character" w:customStyle="1" w:styleId="Heading1Char">
    <w:name w:val="Heading 1 Char"/>
    <w:basedOn w:val="DefaultParagraphFont"/>
    <w:link w:val="Heading1"/>
    <w:uiPriority w:val="9"/>
    <w:rsid w:val="009D4291"/>
    <w:rPr>
      <w:rFonts w:ascii="Times New Roman" w:eastAsia="Times New Roman" w:hAnsi="Times New Roman" w:cs="Times New Roman"/>
      <w:b/>
      <w:bCs/>
      <w:kern w:val="36"/>
      <w:sz w:val="48"/>
      <w:szCs w:val="4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327">
      <w:bodyDiv w:val="1"/>
      <w:marLeft w:val="0"/>
      <w:marRight w:val="0"/>
      <w:marTop w:val="0"/>
      <w:marBottom w:val="0"/>
      <w:divBdr>
        <w:top w:val="none" w:sz="0" w:space="0" w:color="auto"/>
        <w:left w:val="none" w:sz="0" w:space="0" w:color="auto"/>
        <w:bottom w:val="none" w:sz="0" w:space="0" w:color="auto"/>
        <w:right w:val="none" w:sz="0" w:space="0" w:color="auto"/>
      </w:divBdr>
      <w:divsChild>
        <w:div w:id="926882007">
          <w:marLeft w:val="0"/>
          <w:marRight w:val="0"/>
          <w:marTop w:val="0"/>
          <w:marBottom w:val="0"/>
          <w:divBdr>
            <w:top w:val="none" w:sz="0" w:space="0" w:color="auto"/>
            <w:left w:val="none" w:sz="0" w:space="0" w:color="auto"/>
            <w:bottom w:val="none" w:sz="0" w:space="0" w:color="auto"/>
            <w:right w:val="none" w:sz="0" w:space="0" w:color="auto"/>
          </w:divBdr>
        </w:div>
      </w:divsChild>
    </w:div>
    <w:div w:id="75326795">
      <w:bodyDiv w:val="1"/>
      <w:marLeft w:val="0"/>
      <w:marRight w:val="0"/>
      <w:marTop w:val="0"/>
      <w:marBottom w:val="0"/>
      <w:divBdr>
        <w:top w:val="none" w:sz="0" w:space="0" w:color="auto"/>
        <w:left w:val="none" w:sz="0" w:space="0" w:color="auto"/>
        <w:bottom w:val="none" w:sz="0" w:space="0" w:color="auto"/>
        <w:right w:val="none" w:sz="0" w:space="0" w:color="auto"/>
      </w:divBdr>
      <w:divsChild>
        <w:div w:id="1712267897">
          <w:marLeft w:val="0"/>
          <w:marRight w:val="0"/>
          <w:marTop w:val="0"/>
          <w:marBottom w:val="0"/>
          <w:divBdr>
            <w:top w:val="none" w:sz="0" w:space="0" w:color="auto"/>
            <w:left w:val="none" w:sz="0" w:space="0" w:color="auto"/>
            <w:bottom w:val="none" w:sz="0" w:space="0" w:color="auto"/>
            <w:right w:val="none" w:sz="0" w:space="0" w:color="auto"/>
          </w:divBdr>
        </w:div>
      </w:divsChild>
    </w:div>
    <w:div w:id="89472720">
      <w:bodyDiv w:val="1"/>
      <w:marLeft w:val="0"/>
      <w:marRight w:val="0"/>
      <w:marTop w:val="0"/>
      <w:marBottom w:val="0"/>
      <w:divBdr>
        <w:top w:val="none" w:sz="0" w:space="0" w:color="auto"/>
        <w:left w:val="none" w:sz="0" w:space="0" w:color="auto"/>
        <w:bottom w:val="none" w:sz="0" w:space="0" w:color="auto"/>
        <w:right w:val="none" w:sz="0" w:space="0" w:color="auto"/>
      </w:divBdr>
      <w:divsChild>
        <w:div w:id="1889951153">
          <w:marLeft w:val="0"/>
          <w:marRight w:val="0"/>
          <w:marTop w:val="0"/>
          <w:marBottom w:val="0"/>
          <w:divBdr>
            <w:top w:val="none" w:sz="0" w:space="0" w:color="auto"/>
            <w:left w:val="none" w:sz="0" w:space="0" w:color="auto"/>
            <w:bottom w:val="none" w:sz="0" w:space="0" w:color="auto"/>
            <w:right w:val="none" w:sz="0" w:space="0" w:color="auto"/>
          </w:divBdr>
        </w:div>
        <w:div w:id="2103447659">
          <w:marLeft w:val="0"/>
          <w:marRight w:val="0"/>
          <w:marTop w:val="0"/>
          <w:marBottom w:val="0"/>
          <w:divBdr>
            <w:top w:val="none" w:sz="0" w:space="0" w:color="auto"/>
            <w:left w:val="none" w:sz="0" w:space="0" w:color="auto"/>
            <w:bottom w:val="none" w:sz="0" w:space="0" w:color="auto"/>
            <w:right w:val="none" w:sz="0" w:space="0" w:color="auto"/>
          </w:divBdr>
        </w:div>
        <w:div w:id="1397124336">
          <w:marLeft w:val="0"/>
          <w:marRight w:val="0"/>
          <w:marTop w:val="0"/>
          <w:marBottom w:val="0"/>
          <w:divBdr>
            <w:top w:val="none" w:sz="0" w:space="0" w:color="auto"/>
            <w:left w:val="none" w:sz="0" w:space="0" w:color="auto"/>
            <w:bottom w:val="none" w:sz="0" w:space="0" w:color="auto"/>
            <w:right w:val="none" w:sz="0" w:space="0" w:color="auto"/>
          </w:divBdr>
        </w:div>
        <w:div w:id="1271744962">
          <w:marLeft w:val="0"/>
          <w:marRight w:val="0"/>
          <w:marTop w:val="0"/>
          <w:marBottom w:val="0"/>
          <w:divBdr>
            <w:top w:val="none" w:sz="0" w:space="0" w:color="auto"/>
            <w:left w:val="none" w:sz="0" w:space="0" w:color="auto"/>
            <w:bottom w:val="none" w:sz="0" w:space="0" w:color="auto"/>
            <w:right w:val="none" w:sz="0" w:space="0" w:color="auto"/>
          </w:divBdr>
        </w:div>
        <w:div w:id="1104573440">
          <w:marLeft w:val="0"/>
          <w:marRight w:val="0"/>
          <w:marTop w:val="0"/>
          <w:marBottom w:val="0"/>
          <w:divBdr>
            <w:top w:val="none" w:sz="0" w:space="0" w:color="auto"/>
            <w:left w:val="none" w:sz="0" w:space="0" w:color="auto"/>
            <w:bottom w:val="none" w:sz="0" w:space="0" w:color="auto"/>
            <w:right w:val="none" w:sz="0" w:space="0" w:color="auto"/>
          </w:divBdr>
        </w:div>
        <w:div w:id="1002005794">
          <w:marLeft w:val="0"/>
          <w:marRight w:val="0"/>
          <w:marTop w:val="0"/>
          <w:marBottom w:val="0"/>
          <w:divBdr>
            <w:top w:val="none" w:sz="0" w:space="0" w:color="auto"/>
            <w:left w:val="none" w:sz="0" w:space="0" w:color="auto"/>
            <w:bottom w:val="none" w:sz="0" w:space="0" w:color="auto"/>
            <w:right w:val="none" w:sz="0" w:space="0" w:color="auto"/>
          </w:divBdr>
        </w:div>
        <w:div w:id="27608029">
          <w:marLeft w:val="0"/>
          <w:marRight w:val="0"/>
          <w:marTop w:val="0"/>
          <w:marBottom w:val="0"/>
          <w:divBdr>
            <w:top w:val="none" w:sz="0" w:space="0" w:color="auto"/>
            <w:left w:val="none" w:sz="0" w:space="0" w:color="auto"/>
            <w:bottom w:val="none" w:sz="0" w:space="0" w:color="auto"/>
            <w:right w:val="none" w:sz="0" w:space="0" w:color="auto"/>
          </w:divBdr>
        </w:div>
        <w:div w:id="37824626">
          <w:marLeft w:val="0"/>
          <w:marRight w:val="0"/>
          <w:marTop w:val="0"/>
          <w:marBottom w:val="0"/>
          <w:divBdr>
            <w:top w:val="none" w:sz="0" w:space="0" w:color="auto"/>
            <w:left w:val="none" w:sz="0" w:space="0" w:color="auto"/>
            <w:bottom w:val="none" w:sz="0" w:space="0" w:color="auto"/>
            <w:right w:val="none" w:sz="0" w:space="0" w:color="auto"/>
          </w:divBdr>
        </w:div>
        <w:div w:id="1118336766">
          <w:marLeft w:val="0"/>
          <w:marRight w:val="0"/>
          <w:marTop w:val="0"/>
          <w:marBottom w:val="0"/>
          <w:divBdr>
            <w:top w:val="none" w:sz="0" w:space="0" w:color="auto"/>
            <w:left w:val="none" w:sz="0" w:space="0" w:color="auto"/>
            <w:bottom w:val="none" w:sz="0" w:space="0" w:color="auto"/>
            <w:right w:val="none" w:sz="0" w:space="0" w:color="auto"/>
          </w:divBdr>
        </w:div>
        <w:div w:id="607198171">
          <w:marLeft w:val="0"/>
          <w:marRight w:val="0"/>
          <w:marTop w:val="0"/>
          <w:marBottom w:val="0"/>
          <w:divBdr>
            <w:top w:val="none" w:sz="0" w:space="0" w:color="auto"/>
            <w:left w:val="none" w:sz="0" w:space="0" w:color="auto"/>
            <w:bottom w:val="none" w:sz="0" w:space="0" w:color="auto"/>
            <w:right w:val="none" w:sz="0" w:space="0" w:color="auto"/>
          </w:divBdr>
        </w:div>
        <w:div w:id="772942766">
          <w:marLeft w:val="0"/>
          <w:marRight w:val="0"/>
          <w:marTop w:val="0"/>
          <w:marBottom w:val="0"/>
          <w:divBdr>
            <w:top w:val="none" w:sz="0" w:space="0" w:color="auto"/>
            <w:left w:val="none" w:sz="0" w:space="0" w:color="auto"/>
            <w:bottom w:val="none" w:sz="0" w:space="0" w:color="auto"/>
            <w:right w:val="none" w:sz="0" w:space="0" w:color="auto"/>
          </w:divBdr>
        </w:div>
        <w:div w:id="1446735023">
          <w:marLeft w:val="0"/>
          <w:marRight w:val="0"/>
          <w:marTop w:val="0"/>
          <w:marBottom w:val="0"/>
          <w:divBdr>
            <w:top w:val="none" w:sz="0" w:space="0" w:color="auto"/>
            <w:left w:val="none" w:sz="0" w:space="0" w:color="auto"/>
            <w:bottom w:val="none" w:sz="0" w:space="0" w:color="auto"/>
            <w:right w:val="none" w:sz="0" w:space="0" w:color="auto"/>
          </w:divBdr>
        </w:div>
        <w:div w:id="210846772">
          <w:marLeft w:val="0"/>
          <w:marRight w:val="0"/>
          <w:marTop w:val="0"/>
          <w:marBottom w:val="0"/>
          <w:divBdr>
            <w:top w:val="none" w:sz="0" w:space="0" w:color="auto"/>
            <w:left w:val="none" w:sz="0" w:space="0" w:color="auto"/>
            <w:bottom w:val="none" w:sz="0" w:space="0" w:color="auto"/>
            <w:right w:val="none" w:sz="0" w:space="0" w:color="auto"/>
          </w:divBdr>
        </w:div>
        <w:div w:id="252667450">
          <w:marLeft w:val="0"/>
          <w:marRight w:val="0"/>
          <w:marTop w:val="0"/>
          <w:marBottom w:val="0"/>
          <w:divBdr>
            <w:top w:val="none" w:sz="0" w:space="0" w:color="auto"/>
            <w:left w:val="none" w:sz="0" w:space="0" w:color="auto"/>
            <w:bottom w:val="none" w:sz="0" w:space="0" w:color="auto"/>
            <w:right w:val="none" w:sz="0" w:space="0" w:color="auto"/>
          </w:divBdr>
        </w:div>
        <w:div w:id="1671785959">
          <w:marLeft w:val="0"/>
          <w:marRight w:val="0"/>
          <w:marTop w:val="0"/>
          <w:marBottom w:val="0"/>
          <w:divBdr>
            <w:top w:val="none" w:sz="0" w:space="0" w:color="auto"/>
            <w:left w:val="none" w:sz="0" w:space="0" w:color="auto"/>
            <w:bottom w:val="none" w:sz="0" w:space="0" w:color="auto"/>
            <w:right w:val="none" w:sz="0" w:space="0" w:color="auto"/>
          </w:divBdr>
        </w:div>
        <w:div w:id="1365908318">
          <w:marLeft w:val="0"/>
          <w:marRight w:val="0"/>
          <w:marTop w:val="0"/>
          <w:marBottom w:val="0"/>
          <w:divBdr>
            <w:top w:val="none" w:sz="0" w:space="0" w:color="auto"/>
            <w:left w:val="none" w:sz="0" w:space="0" w:color="auto"/>
            <w:bottom w:val="none" w:sz="0" w:space="0" w:color="auto"/>
            <w:right w:val="none" w:sz="0" w:space="0" w:color="auto"/>
          </w:divBdr>
        </w:div>
      </w:divsChild>
    </w:div>
    <w:div w:id="310908544">
      <w:bodyDiv w:val="1"/>
      <w:marLeft w:val="0"/>
      <w:marRight w:val="0"/>
      <w:marTop w:val="0"/>
      <w:marBottom w:val="0"/>
      <w:divBdr>
        <w:top w:val="none" w:sz="0" w:space="0" w:color="auto"/>
        <w:left w:val="none" w:sz="0" w:space="0" w:color="auto"/>
        <w:bottom w:val="none" w:sz="0" w:space="0" w:color="auto"/>
        <w:right w:val="none" w:sz="0" w:space="0" w:color="auto"/>
      </w:divBdr>
      <w:divsChild>
        <w:div w:id="387849322">
          <w:marLeft w:val="0"/>
          <w:marRight w:val="0"/>
          <w:marTop w:val="0"/>
          <w:marBottom w:val="0"/>
          <w:divBdr>
            <w:top w:val="none" w:sz="0" w:space="0" w:color="auto"/>
            <w:left w:val="none" w:sz="0" w:space="0" w:color="auto"/>
            <w:bottom w:val="none" w:sz="0" w:space="0" w:color="auto"/>
            <w:right w:val="none" w:sz="0" w:space="0" w:color="auto"/>
          </w:divBdr>
        </w:div>
      </w:divsChild>
    </w:div>
    <w:div w:id="429278440">
      <w:bodyDiv w:val="1"/>
      <w:marLeft w:val="0"/>
      <w:marRight w:val="0"/>
      <w:marTop w:val="0"/>
      <w:marBottom w:val="0"/>
      <w:divBdr>
        <w:top w:val="none" w:sz="0" w:space="0" w:color="auto"/>
        <w:left w:val="none" w:sz="0" w:space="0" w:color="auto"/>
        <w:bottom w:val="none" w:sz="0" w:space="0" w:color="auto"/>
        <w:right w:val="none" w:sz="0" w:space="0" w:color="auto"/>
      </w:divBdr>
      <w:divsChild>
        <w:div w:id="1421176986">
          <w:marLeft w:val="0"/>
          <w:marRight w:val="0"/>
          <w:marTop w:val="0"/>
          <w:marBottom w:val="0"/>
          <w:divBdr>
            <w:top w:val="none" w:sz="0" w:space="0" w:color="auto"/>
            <w:left w:val="none" w:sz="0" w:space="0" w:color="auto"/>
            <w:bottom w:val="none" w:sz="0" w:space="0" w:color="auto"/>
            <w:right w:val="none" w:sz="0" w:space="0" w:color="auto"/>
          </w:divBdr>
        </w:div>
        <w:div w:id="1804929524">
          <w:marLeft w:val="0"/>
          <w:marRight w:val="0"/>
          <w:marTop w:val="0"/>
          <w:marBottom w:val="0"/>
          <w:divBdr>
            <w:top w:val="none" w:sz="0" w:space="0" w:color="auto"/>
            <w:left w:val="none" w:sz="0" w:space="0" w:color="auto"/>
            <w:bottom w:val="none" w:sz="0" w:space="0" w:color="auto"/>
            <w:right w:val="none" w:sz="0" w:space="0" w:color="auto"/>
          </w:divBdr>
        </w:div>
        <w:div w:id="1821269180">
          <w:marLeft w:val="0"/>
          <w:marRight w:val="0"/>
          <w:marTop w:val="0"/>
          <w:marBottom w:val="0"/>
          <w:divBdr>
            <w:top w:val="none" w:sz="0" w:space="0" w:color="auto"/>
            <w:left w:val="none" w:sz="0" w:space="0" w:color="auto"/>
            <w:bottom w:val="none" w:sz="0" w:space="0" w:color="auto"/>
            <w:right w:val="none" w:sz="0" w:space="0" w:color="auto"/>
          </w:divBdr>
        </w:div>
        <w:div w:id="956721525">
          <w:marLeft w:val="0"/>
          <w:marRight w:val="0"/>
          <w:marTop w:val="0"/>
          <w:marBottom w:val="0"/>
          <w:divBdr>
            <w:top w:val="none" w:sz="0" w:space="0" w:color="auto"/>
            <w:left w:val="none" w:sz="0" w:space="0" w:color="auto"/>
            <w:bottom w:val="none" w:sz="0" w:space="0" w:color="auto"/>
            <w:right w:val="none" w:sz="0" w:space="0" w:color="auto"/>
          </w:divBdr>
        </w:div>
        <w:div w:id="1498417942">
          <w:marLeft w:val="0"/>
          <w:marRight w:val="0"/>
          <w:marTop w:val="0"/>
          <w:marBottom w:val="0"/>
          <w:divBdr>
            <w:top w:val="none" w:sz="0" w:space="0" w:color="auto"/>
            <w:left w:val="none" w:sz="0" w:space="0" w:color="auto"/>
            <w:bottom w:val="none" w:sz="0" w:space="0" w:color="auto"/>
            <w:right w:val="none" w:sz="0" w:space="0" w:color="auto"/>
          </w:divBdr>
        </w:div>
        <w:div w:id="1386641192">
          <w:marLeft w:val="0"/>
          <w:marRight w:val="0"/>
          <w:marTop w:val="0"/>
          <w:marBottom w:val="0"/>
          <w:divBdr>
            <w:top w:val="none" w:sz="0" w:space="0" w:color="auto"/>
            <w:left w:val="none" w:sz="0" w:space="0" w:color="auto"/>
            <w:bottom w:val="none" w:sz="0" w:space="0" w:color="auto"/>
            <w:right w:val="none" w:sz="0" w:space="0" w:color="auto"/>
          </w:divBdr>
        </w:div>
        <w:div w:id="1701512573">
          <w:marLeft w:val="0"/>
          <w:marRight w:val="0"/>
          <w:marTop w:val="0"/>
          <w:marBottom w:val="0"/>
          <w:divBdr>
            <w:top w:val="none" w:sz="0" w:space="0" w:color="auto"/>
            <w:left w:val="none" w:sz="0" w:space="0" w:color="auto"/>
            <w:bottom w:val="none" w:sz="0" w:space="0" w:color="auto"/>
            <w:right w:val="none" w:sz="0" w:space="0" w:color="auto"/>
          </w:divBdr>
        </w:div>
      </w:divsChild>
    </w:div>
    <w:div w:id="728651718">
      <w:bodyDiv w:val="1"/>
      <w:marLeft w:val="0"/>
      <w:marRight w:val="0"/>
      <w:marTop w:val="0"/>
      <w:marBottom w:val="0"/>
      <w:divBdr>
        <w:top w:val="none" w:sz="0" w:space="0" w:color="auto"/>
        <w:left w:val="none" w:sz="0" w:space="0" w:color="auto"/>
        <w:bottom w:val="none" w:sz="0" w:space="0" w:color="auto"/>
        <w:right w:val="none" w:sz="0" w:space="0" w:color="auto"/>
      </w:divBdr>
      <w:divsChild>
        <w:div w:id="311494914">
          <w:marLeft w:val="0"/>
          <w:marRight w:val="0"/>
          <w:marTop w:val="0"/>
          <w:marBottom w:val="0"/>
          <w:divBdr>
            <w:top w:val="none" w:sz="0" w:space="0" w:color="auto"/>
            <w:left w:val="none" w:sz="0" w:space="0" w:color="auto"/>
            <w:bottom w:val="none" w:sz="0" w:space="0" w:color="auto"/>
            <w:right w:val="none" w:sz="0" w:space="0" w:color="auto"/>
          </w:divBdr>
        </w:div>
        <w:div w:id="497692673">
          <w:marLeft w:val="0"/>
          <w:marRight w:val="0"/>
          <w:marTop w:val="0"/>
          <w:marBottom w:val="0"/>
          <w:divBdr>
            <w:top w:val="none" w:sz="0" w:space="0" w:color="auto"/>
            <w:left w:val="none" w:sz="0" w:space="0" w:color="auto"/>
            <w:bottom w:val="none" w:sz="0" w:space="0" w:color="auto"/>
            <w:right w:val="none" w:sz="0" w:space="0" w:color="auto"/>
          </w:divBdr>
        </w:div>
        <w:div w:id="697195514">
          <w:marLeft w:val="0"/>
          <w:marRight w:val="0"/>
          <w:marTop w:val="0"/>
          <w:marBottom w:val="0"/>
          <w:divBdr>
            <w:top w:val="none" w:sz="0" w:space="0" w:color="auto"/>
            <w:left w:val="none" w:sz="0" w:space="0" w:color="auto"/>
            <w:bottom w:val="none" w:sz="0" w:space="0" w:color="auto"/>
            <w:right w:val="none" w:sz="0" w:space="0" w:color="auto"/>
          </w:divBdr>
        </w:div>
      </w:divsChild>
    </w:div>
    <w:div w:id="771390680">
      <w:bodyDiv w:val="1"/>
      <w:marLeft w:val="0"/>
      <w:marRight w:val="0"/>
      <w:marTop w:val="0"/>
      <w:marBottom w:val="0"/>
      <w:divBdr>
        <w:top w:val="none" w:sz="0" w:space="0" w:color="auto"/>
        <w:left w:val="none" w:sz="0" w:space="0" w:color="auto"/>
        <w:bottom w:val="none" w:sz="0" w:space="0" w:color="auto"/>
        <w:right w:val="none" w:sz="0" w:space="0" w:color="auto"/>
      </w:divBdr>
      <w:divsChild>
        <w:div w:id="1750272015">
          <w:marLeft w:val="0"/>
          <w:marRight w:val="0"/>
          <w:marTop w:val="0"/>
          <w:marBottom w:val="0"/>
          <w:divBdr>
            <w:top w:val="none" w:sz="0" w:space="0" w:color="auto"/>
            <w:left w:val="none" w:sz="0" w:space="0" w:color="auto"/>
            <w:bottom w:val="none" w:sz="0" w:space="0" w:color="auto"/>
            <w:right w:val="none" w:sz="0" w:space="0" w:color="auto"/>
          </w:divBdr>
        </w:div>
      </w:divsChild>
    </w:div>
    <w:div w:id="818771649">
      <w:bodyDiv w:val="1"/>
      <w:marLeft w:val="0"/>
      <w:marRight w:val="0"/>
      <w:marTop w:val="0"/>
      <w:marBottom w:val="0"/>
      <w:divBdr>
        <w:top w:val="none" w:sz="0" w:space="0" w:color="auto"/>
        <w:left w:val="none" w:sz="0" w:space="0" w:color="auto"/>
        <w:bottom w:val="none" w:sz="0" w:space="0" w:color="auto"/>
        <w:right w:val="none" w:sz="0" w:space="0" w:color="auto"/>
      </w:divBdr>
    </w:div>
    <w:div w:id="974213615">
      <w:bodyDiv w:val="1"/>
      <w:marLeft w:val="0"/>
      <w:marRight w:val="0"/>
      <w:marTop w:val="0"/>
      <w:marBottom w:val="0"/>
      <w:divBdr>
        <w:top w:val="none" w:sz="0" w:space="0" w:color="auto"/>
        <w:left w:val="none" w:sz="0" w:space="0" w:color="auto"/>
        <w:bottom w:val="none" w:sz="0" w:space="0" w:color="auto"/>
        <w:right w:val="none" w:sz="0" w:space="0" w:color="auto"/>
      </w:divBdr>
      <w:divsChild>
        <w:div w:id="11615230">
          <w:marLeft w:val="0"/>
          <w:marRight w:val="0"/>
          <w:marTop w:val="0"/>
          <w:marBottom w:val="0"/>
          <w:divBdr>
            <w:top w:val="none" w:sz="0" w:space="0" w:color="auto"/>
            <w:left w:val="none" w:sz="0" w:space="0" w:color="auto"/>
            <w:bottom w:val="none" w:sz="0" w:space="0" w:color="auto"/>
            <w:right w:val="none" w:sz="0" w:space="0" w:color="auto"/>
          </w:divBdr>
        </w:div>
        <w:div w:id="733629228">
          <w:marLeft w:val="0"/>
          <w:marRight w:val="0"/>
          <w:marTop w:val="0"/>
          <w:marBottom w:val="0"/>
          <w:divBdr>
            <w:top w:val="none" w:sz="0" w:space="0" w:color="auto"/>
            <w:left w:val="none" w:sz="0" w:space="0" w:color="auto"/>
            <w:bottom w:val="none" w:sz="0" w:space="0" w:color="auto"/>
            <w:right w:val="none" w:sz="0" w:space="0" w:color="auto"/>
          </w:divBdr>
        </w:div>
        <w:div w:id="83696356">
          <w:marLeft w:val="0"/>
          <w:marRight w:val="0"/>
          <w:marTop w:val="0"/>
          <w:marBottom w:val="0"/>
          <w:divBdr>
            <w:top w:val="none" w:sz="0" w:space="0" w:color="auto"/>
            <w:left w:val="none" w:sz="0" w:space="0" w:color="auto"/>
            <w:bottom w:val="none" w:sz="0" w:space="0" w:color="auto"/>
            <w:right w:val="none" w:sz="0" w:space="0" w:color="auto"/>
          </w:divBdr>
        </w:div>
      </w:divsChild>
    </w:div>
    <w:div w:id="1052118959">
      <w:bodyDiv w:val="1"/>
      <w:marLeft w:val="0"/>
      <w:marRight w:val="0"/>
      <w:marTop w:val="0"/>
      <w:marBottom w:val="0"/>
      <w:divBdr>
        <w:top w:val="none" w:sz="0" w:space="0" w:color="auto"/>
        <w:left w:val="none" w:sz="0" w:space="0" w:color="auto"/>
        <w:bottom w:val="none" w:sz="0" w:space="0" w:color="auto"/>
        <w:right w:val="none" w:sz="0" w:space="0" w:color="auto"/>
      </w:divBdr>
      <w:divsChild>
        <w:div w:id="365449790">
          <w:marLeft w:val="0"/>
          <w:marRight w:val="0"/>
          <w:marTop w:val="0"/>
          <w:marBottom w:val="0"/>
          <w:divBdr>
            <w:top w:val="none" w:sz="0" w:space="0" w:color="auto"/>
            <w:left w:val="none" w:sz="0" w:space="0" w:color="auto"/>
            <w:bottom w:val="none" w:sz="0" w:space="0" w:color="auto"/>
            <w:right w:val="none" w:sz="0" w:space="0" w:color="auto"/>
          </w:divBdr>
        </w:div>
      </w:divsChild>
    </w:div>
    <w:div w:id="1404833111">
      <w:bodyDiv w:val="1"/>
      <w:marLeft w:val="0"/>
      <w:marRight w:val="0"/>
      <w:marTop w:val="0"/>
      <w:marBottom w:val="0"/>
      <w:divBdr>
        <w:top w:val="none" w:sz="0" w:space="0" w:color="auto"/>
        <w:left w:val="none" w:sz="0" w:space="0" w:color="auto"/>
        <w:bottom w:val="none" w:sz="0" w:space="0" w:color="auto"/>
        <w:right w:val="none" w:sz="0" w:space="0" w:color="auto"/>
      </w:divBdr>
      <w:divsChild>
        <w:div w:id="964778346">
          <w:marLeft w:val="0"/>
          <w:marRight w:val="0"/>
          <w:marTop w:val="0"/>
          <w:marBottom w:val="0"/>
          <w:divBdr>
            <w:top w:val="none" w:sz="0" w:space="0" w:color="auto"/>
            <w:left w:val="none" w:sz="0" w:space="0" w:color="auto"/>
            <w:bottom w:val="none" w:sz="0" w:space="0" w:color="auto"/>
            <w:right w:val="none" w:sz="0" w:space="0" w:color="auto"/>
          </w:divBdr>
        </w:div>
      </w:divsChild>
    </w:div>
    <w:div w:id="1474104815">
      <w:bodyDiv w:val="1"/>
      <w:marLeft w:val="0"/>
      <w:marRight w:val="0"/>
      <w:marTop w:val="0"/>
      <w:marBottom w:val="0"/>
      <w:divBdr>
        <w:top w:val="none" w:sz="0" w:space="0" w:color="auto"/>
        <w:left w:val="none" w:sz="0" w:space="0" w:color="auto"/>
        <w:bottom w:val="none" w:sz="0" w:space="0" w:color="auto"/>
        <w:right w:val="none" w:sz="0" w:space="0" w:color="auto"/>
      </w:divBdr>
      <w:divsChild>
        <w:div w:id="1686397257">
          <w:marLeft w:val="0"/>
          <w:marRight w:val="0"/>
          <w:marTop w:val="0"/>
          <w:marBottom w:val="0"/>
          <w:divBdr>
            <w:top w:val="none" w:sz="0" w:space="0" w:color="auto"/>
            <w:left w:val="none" w:sz="0" w:space="0" w:color="auto"/>
            <w:bottom w:val="none" w:sz="0" w:space="0" w:color="auto"/>
            <w:right w:val="none" w:sz="0" w:space="0" w:color="auto"/>
          </w:divBdr>
        </w:div>
      </w:divsChild>
    </w:div>
    <w:div w:id="1607928042">
      <w:bodyDiv w:val="1"/>
      <w:marLeft w:val="0"/>
      <w:marRight w:val="0"/>
      <w:marTop w:val="0"/>
      <w:marBottom w:val="0"/>
      <w:divBdr>
        <w:top w:val="none" w:sz="0" w:space="0" w:color="auto"/>
        <w:left w:val="none" w:sz="0" w:space="0" w:color="auto"/>
        <w:bottom w:val="none" w:sz="0" w:space="0" w:color="auto"/>
        <w:right w:val="none" w:sz="0" w:space="0" w:color="auto"/>
      </w:divBdr>
      <w:divsChild>
        <w:div w:id="2014608398">
          <w:marLeft w:val="0"/>
          <w:marRight w:val="0"/>
          <w:marTop w:val="0"/>
          <w:marBottom w:val="0"/>
          <w:divBdr>
            <w:top w:val="none" w:sz="0" w:space="0" w:color="auto"/>
            <w:left w:val="none" w:sz="0" w:space="0" w:color="auto"/>
            <w:bottom w:val="none" w:sz="0" w:space="0" w:color="auto"/>
            <w:right w:val="none" w:sz="0" w:space="0" w:color="auto"/>
          </w:divBdr>
        </w:div>
      </w:divsChild>
    </w:div>
    <w:div w:id="1681543904">
      <w:bodyDiv w:val="1"/>
      <w:marLeft w:val="0"/>
      <w:marRight w:val="0"/>
      <w:marTop w:val="0"/>
      <w:marBottom w:val="0"/>
      <w:divBdr>
        <w:top w:val="none" w:sz="0" w:space="0" w:color="auto"/>
        <w:left w:val="none" w:sz="0" w:space="0" w:color="auto"/>
        <w:bottom w:val="none" w:sz="0" w:space="0" w:color="auto"/>
        <w:right w:val="none" w:sz="0" w:space="0" w:color="auto"/>
      </w:divBdr>
      <w:divsChild>
        <w:div w:id="1296326761">
          <w:marLeft w:val="0"/>
          <w:marRight w:val="0"/>
          <w:marTop w:val="0"/>
          <w:marBottom w:val="0"/>
          <w:divBdr>
            <w:top w:val="none" w:sz="0" w:space="0" w:color="auto"/>
            <w:left w:val="none" w:sz="0" w:space="0" w:color="auto"/>
            <w:bottom w:val="none" w:sz="0" w:space="0" w:color="auto"/>
            <w:right w:val="none" w:sz="0" w:space="0" w:color="auto"/>
          </w:divBdr>
        </w:div>
        <w:div w:id="844632859">
          <w:marLeft w:val="0"/>
          <w:marRight w:val="0"/>
          <w:marTop w:val="0"/>
          <w:marBottom w:val="0"/>
          <w:divBdr>
            <w:top w:val="none" w:sz="0" w:space="0" w:color="auto"/>
            <w:left w:val="none" w:sz="0" w:space="0" w:color="auto"/>
            <w:bottom w:val="none" w:sz="0" w:space="0" w:color="auto"/>
            <w:right w:val="none" w:sz="0" w:space="0" w:color="auto"/>
          </w:divBdr>
        </w:div>
        <w:div w:id="2103527009">
          <w:marLeft w:val="0"/>
          <w:marRight w:val="0"/>
          <w:marTop w:val="0"/>
          <w:marBottom w:val="0"/>
          <w:divBdr>
            <w:top w:val="none" w:sz="0" w:space="0" w:color="auto"/>
            <w:left w:val="none" w:sz="0" w:space="0" w:color="auto"/>
            <w:bottom w:val="none" w:sz="0" w:space="0" w:color="auto"/>
            <w:right w:val="none" w:sz="0" w:space="0" w:color="auto"/>
          </w:divBdr>
        </w:div>
        <w:div w:id="560098941">
          <w:marLeft w:val="0"/>
          <w:marRight w:val="0"/>
          <w:marTop w:val="0"/>
          <w:marBottom w:val="0"/>
          <w:divBdr>
            <w:top w:val="none" w:sz="0" w:space="0" w:color="auto"/>
            <w:left w:val="none" w:sz="0" w:space="0" w:color="auto"/>
            <w:bottom w:val="none" w:sz="0" w:space="0" w:color="auto"/>
            <w:right w:val="none" w:sz="0" w:space="0" w:color="auto"/>
          </w:divBdr>
        </w:div>
      </w:divsChild>
    </w:div>
    <w:div w:id="1869634568">
      <w:bodyDiv w:val="1"/>
      <w:marLeft w:val="0"/>
      <w:marRight w:val="0"/>
      <w:marTop w:val="0"/>
      <w:marBottom w:val="0"/>
      <w:divBdr>
        <w:top w:val="none" w:sz="0" w:space="0" w:color="auto"/>
        <w:left w:val="none" w:sz="0" w:space="0" w:color="auto"/>
        <w:bottom w:val="none" w:sz="0" w:space="0" w:color="auto"/>
        <w:right w:val="none" w:sz="0" w:space="0" w:color="auto"/>
      </w:divBdr>
      <w:divsChild>
        <w:div w:id="1003976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F257-26E8-4D96-A287-5F803BAC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5</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Coleman</dc:creator>
  <cp:keywords/>
  <dc:description/>
  <cp:lastModifiedBy>Andrew Coleman</cp:lastModifiedBy>
  <cp:revision>32</cp:revision>
  <dcterms:created xsi:type="dcterms:W3CDTF">2017-03-20T06:24:00Z</dcterms:created>
  <dcterms:modified xsi:type="dcterms:W3CDTF">2017-03-27T21:25:00Z</dcterms:modified>
</cp:coreProperties>
</file>